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15956" w:type="dxa"/>
        <w:tblInd w:w="-459" w:type="dxa"/>
        <w:tblLook w:val="04A0" w:firstRow="1" w:lastRow="0" w:firstColumn="1" w:lastColumn="0" w:noHBand="0" w:noVBand="1"/>
      </w:tblPr>
      <w:tblGrid>
        <w:gridCol w:w="10185"/>
        <w:gridCol w:w="5771"/>
      </w:tblGrid>
      <w:tr w:rsidR="00992E09" w14:paraId="0F8A5F0F" w14:textId="77777777" w:rsidTr="00925B65">
        <w:trPr>
          <w:gridAfter w:val="1"/>
          <w:wAfter w:w="5771" w:type="dxa"/>
        </w:trPr>
        <w:tc>
          <w:tcPr>
            <w:tcW w:w="10185" w:type="dxa"/>
            <w:tcBorders>
              <w:top w:val="single" w:sz="18" w:space="0" w:color="auto"/>
              <w:left w:val="single" w:sz="18" w:space="0" w:color="auto"/>
              <w:bottom w:val="single" w:sz="18" w:space="0" w:color="auto"/>
              <w:right w:val="single" w:sz="18" w:space="0" w:color="auto"/>
            </w:tcBorders>
            <w:shd w:val="clear" w:color="auto" w:fill="D9E2F3" w:themeFill="accent1" w:themeFillTint="33"/>
          </w:tcPr>
          <w:p w14:paraId="17200993" w14:textId="77777777" w:rsidR="00992E09" w:rsidRDefault="00992E09" w:rsidP="003D155B">
            <w:pPr>
              <w:pStyle w:val="Nadpis2"/>
              <w:jc w:val="center"/>
            </w:pPr>
            <w:r w:rsidRPr="00A5114D">
              <w:t>Kurzy jsou akreditovány Ministerstvem vnitra ČR dle zákona č. 312/2002 Sb., o úřednících územních samosprávných celků a o změně některých zákonů.</w:t>
            </w:r>
            <w:r>
              <w:t xml:space="preserve"> </w:t>
            </w:r>
            <w:r w:rsidRPr="00A5114D">
              <w:t xml:space="preserve">Účastníci </w:t>
            </w:r>
            <w:proofErr w:type="gramStart"/>
            <w:r w:rsidRPr="00A5114D">
              <w:t>obdrží</w:t>
            </w:r>
            <w:proofErr w:type="gramEnd"/>
            <w:r w:rsidRPr="00A5114D">
              <w:t xml:space="preserve"> osvědčení o absolvování kurzu.</w:t>
            </w:r>
          </w:p>
          <w:p w14:paraId="0DFF07D4" w14:textId="3C074C90" w:rsidR="003D155B" w:rsidRPr="003D155B" w:rsidRDefault="00EE779F" w:rsidP="003D155B">
            <w:pPr>
              <w:spacing w:after="0"/>
              <w:jc w:val="center"/>
              <w:rPr>
                <w:b/>
                <w:bCs/>
                <w:color w:val="FF0000"/>
              </w:rPr>
            </w:pPr>
            <w:r w:rsidRPr="003D155B">
              <w:rPr>
                <w:b/>
                <w:bCs/>
                <w:color w:val="FF0000"/>
              </w:rPr>
              <w:t>Kurzy jsou nově ve třech verzích: pouze online, pouze prezenčně a prezenčně a online</w:t>
            </w:r>
            <w:r w:rsidR="003D155B" w:rsidRPr="003D155B">
              <w:rPr>
                <w:b/>
                <w:bCs/>
                <w:color w:val="FF0000"/>
              </w:rPr>
              <w:t xml:space="preserve"> (uvedeno u každého kurzu zvlášť)</w:t>
            </w:r>
            <w:r w:rsidRPr="003D155B">
              <w:rPr>
                <w:b/>
                <w:bCs/>
                <w:color w:val="FF0000"/>
              </w:rPr>
              <w:t>.</w:t>
            </w:r>
          </w:p>
          <w:p w14:paraId="589CB9A2" w14:textId="4515E8A8" w:rsidR="00992E09" w:rsidRDefault="00992E09" w:rsidP="003D155B">
            <w:pPr>
              <w:spacing w:after="0"/>
              <w:contextualSpacing/>
              <w:jc w:val="center"/>
            </w:pPr>
            <w:r w:rsidRPr="00A5114D">
              <w:rPr>
                <w:rFonts w:cstheme="minorHAnsi"/>
                <w:b/>
                <w:iCs/>
              </w:rPr>
              <w:t>Na všechny dotazy, týkající se organizace nebo fakturace kurzů, Vám odpoví</w:t>
            </w:r>
            <w:r>
              <w:rPr>
                <w:rFonts w:cstheme="minorHAnsi"/>
                <w:b/>
                <w:iCs/>
              </w:rPr>
              <w:t xml:space="preserve"> Mgr. </w:t>
            </w:r>
            <w:r w:rsidR="00F92C20">
              <w:rPr>
                <w:rFonts w:cstheme="minorHAnsi"/>
                <w:b/>
                <w:iCs/>
              </w:rPr>
              <w:t>Tereza Altmanová</w:t>
            </w:r>
            <w:r w:rsidRPr="00A5114D">
              <w:rPr>
                <w:rFonts w:cstheme="minorHAnsi"/>
                <w:b/>
                <w:iCs/>
              </w:rPr>
              <w:t xml:space="preserve">: </w:t>
            </w:r>
            <w:hyperlink r:id="rId11" w:history="1">
              <w:r w:rsidR="00324D35" w:rsidRPr="00CB413F">
                <w:rPr>
                  <w:rStyle w:val="Hypertextovodkaz"/>
                  <w:rFonts w:cstheme="minorHAnsi"/>
                  <w:b/>
                  <w:iCs/>
                </w:rPr>
                <w:t>tereza.altmanova@cmud.cz</w:t>
              </w:r>
            </w:hyperlink>
            <w:r>
              <w:rPr>
                <w:rStyle w:val="Hypertextovodkaz"/>
                <w:rFonts w:cstheme="minorHAnsi"/>
                <w:b/>
                <w:iCs/>
              </w:rPr>
              <w:t>,</w:t>
            </w:r>
            <w:r>
              <w:rPr>
                <w:rStyle w:val="Hypertextovodkaz"/>
              </w:rPr>
              <w:t xml:space="preserve"> </w:t>
            </w:r>
            <w:r w:rsidRPr="005C1B6E">
              <w:rPr>
                <w:rFonts w:cstheme="minorHAnsi"/>
                <w:b/>
                <w:iCs/>
              </w:rPr>
              <w:t>tel:</w:t>
            </w:r>
            <w:r w:rsidR="008B4E06">
              <w:rPr>
                <w:rFonts w:cstheme="minorHAnsi"/>
                <w:b/>
                <w:iCs/>
              </w:rPr>
              <w:t xml:space="preserve"> </w:t>
            </w:r>
            <w:r w:rsidR="00324D35">
              <w:rPr>
                <w:rFonts w:cstheme="minorHAnsi"/>
                <w:b/>
                <w:iCs/>
              </w:rPr>
              <w:t>606</w:t>
            </w:r>
            <w:r>
              <w:rPr>
                <w:rFonts w:cstheme="minorHAnsi"/>
                <w:b/>
                <w:iCs/>
              </w:rPr>
              <w:t> </w:t>
            </w:r>
            <w:r w:rsidR="00324D35">
              <w:rPr>
                <w:rFonts w:cstheme="minorHAnsi"/>
                <w:b/>
                <w:iCs/>
              </w:rPr>
              <w:t>052</w:t>
            </w:r>
            <w:r w:rsidR="003D155B">
              <w:rPr>
                <w:rFonts w:cstheme="minorHAnsi"/>
                <w:b/>
                <w:iCs/>
              </w:rPr>
              <w:t> </w:t>
            </w:r>
            <w:r w:rsidR="00324D35">
              <w:rPr>
                <w:rFonts w:cstheme="minorHAnsi"/>
                <w:b/>
                <w:iCs/>
              </w:rPr>
              <w:t>871</w:t>
            </w:r>
            <w:r w:rsidR="003D155B">
              <w:rPr>
                <w:rFonts w:cstheme="minorHAnsi"/>
                <w:b/>
                <w:iCs/>
              </w:rPr>
              <w:t xml:space="preserve">. </w:t>
            </w:r>
            <w:r>
              <w:rPr>
                <w:rFonts w:cstheme="minorHAnsi"/>
                <w:b/>
                <w:iCs/>
              </w:rPr>
              <w:t>Prezenčně k</w:t>
            </w:r>
            <w:r w:rsidRPr="00A5114D">
              <w:rPr>
                <w:rFonts w:cstheme="minorHAnsi"/>
                <w:b/>
                <w:iCs/>
              </w:rPr>
              <w:t>urzy probíhají v Praze: K-centrum SMOSK</w:t>
            </w:r>
            <w:r w:rsidR="00537DD9">
              <w:rPr>
                <w:rFonts w:cstheme="minorHAnsi"/>
                <w:b/>
                <w:iCs/>
              </w:rPr>
              <w:t>,</w:t>
            </w:r>
            <w:r w:rsidRPr="00A5114D">
              <w:rPr>
                <w:rFonts w:cstheme="minorHAnsi"/>
                <w:b/>
                <w:iCs/>
              </w:rPr>
              <w:t xml:space="preserve"> Senovážné náměstí 23, Praha 1</w:t>
            </w:r>
            <w:r w:rsidR="00A47954">
              <w:rPr>
                <w:rFonts w:cstheme="minorHAnsi"/>
                <w:b/>
                <w:iCs/>
              </w:rPr>
              <w:t xml:space="preserve"> od 9.00 </w:t>
            </w:r>
            <w:r w:rsidR="00A70F11">
              <w:rPr>
                <w:rFonts w:cstheme="minorHAnsi"/>
                <w:b/>
                <w:iCs/>
              </w:rPr>
              <w:t>- 13</w:t>
            </w:r>
            <w:r w:rsidR="003D155B" w:rsidRPr="003D155B">
              <w:rPr>
                <w:rFonts w:cstheme="minorHAnsi"/>
                <w:b/>
                <w:iCs/>
              </w:rPr>
              <w:t xml:space="preserve">,30 </w:t>
            </w:r>
          </w:p>
        </w:tc>
      </w:tr>
      <w:tr w:rsidR="00992E09" w14:paraId="2A2DC3B6" w14:textId="77777777" w:rsidTr="00925B65">
        <w:trPr>
          <w:gridAfter w:val="1"/>
          <w:wAfter w:w="5771" w:type="dxa"/>
          <w:trHeight w:val="8557"/>
        </w:trPr>
        <w:tc>
          <w:tcPr>
            <w:tcW w:w="10185" w:type="dxa"/>
            <w:tcBorders>
              <w:top w:val="single" w:sz="18" w:space="0" w:color="auto"/>
              <w:left w:val="single" w:sz="18" w:space="0" w:color="auto"/>
              <w:bottom w:val="threeDEngrave" w:sz="18" w:space="0" w:color="auto"/>
              <w:right w:val="single" w:sz="18" w:space="0" w:color="auto"/>
            </w:tcBorders>
          </w:tcPr>
          <w:p w14:paraId="4A6D88CE" w14:textId="77777777" w:rsidR="00992E09" w:rsidRPr="008B5CBE" w:rsidRDefault="00992E09" w:rsidP="00A06CCA">
            <w:pPr>
              <w:pStyle w:val="Obsah1"/>
              <w:rPr>
                <w:rFonts w:asciiTheme="minorHAnsi" w:hAnsiTheme="minorHAnsi" w:cstheme="minorHAnsi"/>
              </w:rPr>
            </w:pPr>
          </w:p>
          <w:p w14:paraId="0A0B433F" w14:textId="43C794B1" w:rsidR="00A2147C" w:rsidRDefault="00992E09">
            <w:pPr>
              <w:pStyle w:val="Obsah1"/>
              <w:rPr>
                <w:rFonts w:asciiTheme="minorHAnsi" w:eastAsiaTheme="minorEastAsia" w:hAnsiTheme="minorHAnsi" w:cstheme="minorBidi"/>
                <w:b w:val="0"/>
                <w:kern w:val="2"/>
                <w:sz w:val="24"/>
                <w:szCs w:val="24"/>
                <w:lang w:eastAsia="cs-CZ"/>
                <w14:ligatures w14:val="standardContextual"/>
              </w:rPr>
            </w:pPr>
            <w:r w:rsidRPr="008B5CBE">
              <w:rPr>
                <w:rFonts w:asciiTheme="minorHAnsi" w:hAnsiTheme="minorHAnsi" w:cstheme="minorHAnsi"/>
              </w:rPr>
              <w:fldChar w:fldCharType="begin"/>
            </w:r>
            <w:r w:rsidRPr="008B5CBE">
              <w:rPr>
                <w:rFonts w:asciiTheme="minorHAnsi" w:hAnsiTheme="minorHAnsi" w:cstheme="minorHAnsi"/>
              </w:rPr>
              <w:instrText xml:space="preserve"> TOC \o "1-1" \h \z \u </w:instrText>
            </w:r>
            <w:r w:rsidRPr="008B5CBE">
              <w:rPr>
                <w:rFonts w:asciiTheme="minorHAnsi" w:hAnsiTheme="minorHAnsi" w:cstheme="minorHAnsi"/>
              </w:rPr>
              <w:fldChar w:fldCharType="separate"/>
            </w:r>
            <w:hyperlink w:anchor="_Toc172537685" w:history="1">
              <w:r w:rsidR="00A2147C" w:rsidRPr="00662813">
                <w:rPr>
                  <w:rStyle w:val="Hypertextovodkaz"/>
                  <w:bCs/>
                  <w:smallCaps/>
                  <w:spacing w:val="5"/>
                </w:rPr>
                <w:t>Novela zákoníku práce se zaměřením na dohody o provedení práce a pracovní činnosti</w:t>
              </w:r>
              <w:r w:rsidR="00A2147C">
                <w:rPr>
                  <w:webHidden/>
                </w:rPr>
                <w:tab/>
              </w:r>
              <w:r w:rsidR="00A2147C">
                <w:rPr>
                  <w:webHidden/>
                </w:rPr>
                <w:fldChar w:fldCharType="begin"/>
              </w:r>
              <w:r w:rsidR="00A2147C">
                <w:rPr>
                  <w:webHidden/>
                </w:rPr>
                <w:instrText xml:space="preserve"> PAGEREF _Toc172537685 \h </w:instrText>
              </w:r>
              <w:r w:rsidR="00A2147C">
                <w:rPr>
                  <w:webHidden/>
                </w:rPr>
              </w:r>
              <w:r w:rsidR="00A2147C">
                <w:rPr>
                  <w:webHidden/>
                </w:rPr>
                <w:fldChar w:fldCharType="separate"/>
              </w:r>
              <w:r w:rsidR="00A2147C">
                <w:rPr>
                  <w:webHidden/>
                </w:rPr>
                <w:t>2</w:t>
              </w:r>
              <w:r w:rsidR="00A2147C">
                <w:rPr>
                  <w:webHidden/>
                </w:rPr>
                <w:fldChar w:fldCharType="end"/>
              </w:r>
            </w:hyperlink>
          </w:p>
          <w:p w14:paraId="6D1F6B66" w14:textId="595AD29B"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86" w:history="1">
              <w:r w:rsidR="00A2147C" w:rsidRPr="00662813">
                <w:rPr>
                  <w:rStyle w:val="Hypertextovodkaz"/>
                  <w:bCs/>
                  <w:smallCaps/>
                  <w:spacing w:val="5"/>
                </w:rPr>
                <w:t>Aspekty pojištění z hlediska orgánů veřejné správy</w:t>
              </w:r>
              <w:r w:rsidR="00A2147C">
                <w:rPr>
                  <w:webHidden/>
                </w:rPr>
                <w:tab/>
              </w:r>
              <w:r w:rsidR="00A2147C">
                <w:rPr>
                  <w:webHidden/>
                </w:rPr>
                <w:fldChar w:fldCharType="begin"/>
              </w:r>
              <w:r w:rsidR="00A2147C">
                <w:rPr>
                  <w:webHidden/>
                </w:rPr>
                <w:instrText xml:space="preserve"> PAGEREF _Toc172537686 \h </w:instrText>
              </w:r>
              <w:r w:rsidR="00A2147C">
                <w:rPr>
                  <w:webHidden/>
                </w:rPr>
              </w:r>
              <w:r w:rsidR="00A2147C">
                <w:rPr>
                  <w:webHidden/>
                </w:rPr>
                <w:fldChar w:fldCharType="separate"/>
              </w:r>
              <w:r w:rsidR="00A2147C">
                <w:rPr>
                  <w:webHidden/>
                </w:rPr>
                <w:t>3</w:t>
              </w:r>
              <w:r w:rsidR="00A2147C">
                <w:rPr>
                  <w:webHidden/>
                </w:rPr>
                <w:fldChar w:fldCharType="end"/>
              </w:r>
            </w:hyperlink>
          </w:p>
          <w:p w14:paraId="69682C00" w14:textId="6EA6C902"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87" w:history="1">
              <w:r w:rsidR="00A2147C" w:rsidRPr="00662813">
                <w:rPr>
                  <w:rStyle w:val="Hypertextovodkaz"/>
                  <w:bCs/>
                  <w:smallCaps/>
                  <w:spacing w:val="5"/>
                  <w:lang w:eastAsia="cs-CZ"/>
                </w:rPr>
                <w:t>Hodnocení dle necenových kritérií</w:t>
              </w:r>
              <w:r w:rsidR="00A2147C">
                <w:rPr>
                  <w:webHidden/>
                </w:rPr>
                <w:tab/>
              </w:r>
              <w:r w:rsidR="00A2147C">
                <w:rPr>
                  <w:webHidden/>
                </w:rPr>
                <w:fldChar w:fldCharType="begin"/>
              </w:r>
              <w:r w:rsidR="00A2147C">
                <w:rPr>
                  <w:webHidden/>
                </w:rPr>
                <w:instrText xml:space="preserve"> PAGEREF _Toc172537687 \h </w:instrText>
              </w:r>
              <w:r w:rsidR="00A2147C">
                <w:rPr>
                  <w:webHidden/>
                </w:rPr>
              </w:r>
              <w:r w:rsidR="00A2147C">
                <w:rPr>
                  <w:webHidden/>
                </w:rPr>
                <w:fldChar w:fldCharType="separate"/>
              </w:r>
              <w:r w:rsidR="00A2147C">
                <w:rPr>
                  <w:webHidden/>
                </w:rPr>
                <w:t>4</w:t>
              </w:r>
              <w:r w:rsidR="00A2147C">
                <w:rPr>
                  <w:webHidden/>
                </w:rPr>
                <w:fldChar w:fldCharType="end"/>
              </w:r>
            </w:hyperlink>
          </w:p>
          <w:p w14:paraId="5C6CF741" w14:textId="35A1DD0C"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88" w:history="1">
              <w:r w:rsidR="00A2147C" w:rsidRPr="00662813">
                <w:rPr>
                  <w:rStyle w:val="Hypertextovodkaz"/>
                  <w:bCs/>
                  <w:smallCaps/>
                  <w:spacing w:val="5"/>
                  <w:lang w:eastAsia="cs-CZ"/>
                </w:rPr>
                <w:t>Stress Management</w:t>
              </w:r>
              <w:r w:rsidR="00A2147C">
                <w:rPr>
                  <w:webHidden/>
                </w:rPr>
                <w:tab/>
              </w:r>
              <w:r w:rsidR="00A2147C">
                <w:rPr>
                  <w:webHidden/>
                </w:rPr>
                <w:fldChar w:fldCharType="begin"/>
              </w:r>
              <w:r w:rsidR="00A2147C">
                <w:rPr>
                  <w:webHidden/>
                </w:rPr>
                <w:instrText xml:space="preserve"> PAGEREF _Toc172537688 \h </w:instrText>
              </w:r>
              <w:r w:rsidR="00A2147C">
                <w:rPr>
                  <w:webHidden/>
                </w:rPr>
              </w:r>
              <w:r w:rsidR="00A2147C">
                <w:rPr>
                  <w:webHidden/>
                </w:rPr>
                <w:fldChar w:fldCharType="separate"/>
              </w:r>
              <w:r w:rsidR="00A2147C">
                <w:rPr>
                  <w:webHidden/>
                </w:rPr>
                <w:t>4</w:t>
              </w:r>
              <w:r w:rsidR="00A2147C">
                <w:rPr>
                  <w:webHidden/>
                </w:rPr>
                <w:fldChar w:fldCharType="end"/>
              </w:r>
            </w:hyperlink>
          </w:p>
          <w:p w14:paraId="5B567119" w14:textId="556EEE0F"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89" w:history="1">
              <w:r w:rsidR="00A2147C" w:rsidRPr="00662813">
                <w:rPr>
                  <w:rStyle w:val="Hypertextovodkaz"/>
                  <w:bCs/>
                  <w:smallCaps/>
                  <w:spacing w:val="5"/>
                </w:rPr>
                <w:t>Průběh kontroly u příjemců dotací – práva a povinnosti kontrolované osoby včetně eventuálních námitek</w:t>
              </w:r>
              <w:r w:rsidR="00A2147C">
                <w:rPr>
                  <w:webHidden/>
                </w:rPr>
                <w:tab/>
              </w:r>
              <w:r w:rsidR="00A2147C">
                <w:rPr>
                  <w:webHidden/>
                </w:rPr>
                <w:fldChar w:fldCharType="begin"/>
              </w:r>
              <w:r w:rsidR="00A2147C">
                <w:rPr>
                  <w:webHidden/>
                </w:rPr>
                <w:instrText xml:space="preserve"> PAGEREF _Toc172537689 \h </w:instrText>
              </w:r>
              <w:r w:rsidR="00A2147C">
                <w:rPr>
                  <w:webHidden/>
                </w:rPr>
              </w:r>
              <w:r w:rsidR="00A2147C">
                <w:rPr>
                  <w:webHidden/>
                </w:rPr>
                <w:fldChar w:fldCharType="separate"/>
              </w:r>
              <w:r w:rsidR="00A2147C">
                <w:rPr>
                  <w:webHidden/>
                </w:rPr>
                <w:t>4</w:t>
              </w:r>
              <w:r w:rsidR="00A2147C">
                <w:rPr>
                  <w:webHidden/>
                </w:rPr>
                <w:fldChar w:fldCharType="end"/>
              </w:r>
            </w:hyperlink>
          </w:p>
          <w:p w14:paraId="1E3DA8EC" w14:textId="68004AB6"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0" w:history="1">
              <w:r w:rsidR="00A2147C" w:rsidRPr="00662813">
                <w:rPr>
                  <w:rStyle w:val="Hypertextovodkaz"/>
                  <w:bCs/>
                  <w:smallCaps/>
                  <w:spacing w:val="5"/>
                </w:rPr>
                <w:t>Finanční kontrola ve veřejné správě</w:t>
              </w:r>
              <w:r w:rsidR="00A2147C">
                <w:rPr>
                  <w:webHidden/>
                </w:rPr>
                <w:tab/>
              </w:r>
              <w:r w:rsidR="00A2147C">
                <w:rPr>
                  <w:webHidden/>
                </w:rPr>
                <w:fldChar w:fldCharType="begin"/>
              </w:r>
              <w:r w:rsidR="00A2147C">
                <w:rPr>
                  <w:webHidden/>
                </w:rPr>
                <w:instrText xml:space="preserve"> PAGEREF _Toc172537690 \h </w:instrText>
              </w:r>
              <w:r w:rsidR="00A2147C">
                <w:rPr>
                  <w:webHidden/>
                </w:rPr>
              </w:r>
              <w:r w:rsidR="00A2147C">
                <w:rPr>
                  <w:webHidden/>
                </w:rPr>
                <w:fldChar w:fldCharType="separate"/>
              </w:r>
              <w:r w:rsidR="00A2147C">
                <w:rPr>
                  <w:webHidden/>
                </w:rPr>
                <w:t>5</w:t>
              </w:r>
              <w:r w:rsidR="00A2147C">
                <w:rPr>
                  <w:webHidden/>
                </w:rPr>
                <w:fldChar w:fldCharType="end"/>
              </w:r>
            </w:hyperlink>
          </w:p>
          <w:p w14:paraId="3E861B3C" w14:textId="3B8EE007"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1" w:history="1">
              <w:r w:rsidR="00A2147C" w:rsidRPr="00662813">
                <w:rPr>
                  <w:rStyle w:val="Hypertextovodkaz"/>
                  <w:bCs/>
                  <w:smallCaps/>
                  <w:spacing w:val="5"/>
                </w:rPr>
                <w:t>Veřejné zakázky malého rozsahu</w:t>
              </w:r>
              <w:r w:rsidR="00A2147C">
                <w:rPr>
                  <w:webHidden/>
                </w:rPr>
                <w:tab/>
              </w:r>
              <w:r w:rsidR="00A2147C">
                <w:rPr>
                  <w:webHidden/>
                </w:rPr>
                <w:fldChar w:fldCharType="begin"/>
              </w:r>
              <w:r w:rsidR="00A2147C">
                <w:rPr>
                  <w:webHidden/>
                </w:rPr>
                <w:instrText xml:space="preserve"> PAGEREF _Toc172537691 \h </w:instrText>
              </w:r>
              <w:r w:rsidR="00A2147C">
                <w:rPr>
                  <w:webHidden/>
                </w:rPr>
              </w:r>
              <w:r w:rsidR="00A2147C">
                <w:rPr>
                  <w:webHidden/>
                </w:rPr>
                <w:fldChar w:fldCharType="separate"/>
              </w:r>
              <w:r w:rsidR="00A2147C">
                <w:rPr>
                  <w:webHidden/>
                </w:rPr>
                <w:t>6</w:t>
              </w:r>
              <w:r w:rsidR="00A2147C">
                <w:rPr>
                  <w:webHidden/>
                </w:rPr>
                <w:fldChar w:fldCharType="end"/>
              </w:r>
            </w:hyperlink>
          </w:p>
          <w:p w14:paraId="39CF9ACC" w14:textId="130D67A0"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2" w:history="1">
              <w:r w:rsidR="00A2147C" w:rsidRPr="00662813">
                <w:rPr>
                  <w:rStyle w:val="Hypertextovodkaz"/>
                  <w:bCs/>
                  <w:smallCaps/>
                  <w:spacing w:val="5"/>
                </w:rPr>
                <w:t>Dynamický nákupní systém a Rámcové smlouvy</w:t>
              </w:r>
              <w:r w:rsidR="00A2147C">
                <w:rPr>
                  <w:webHidden/>
                </w:rPr>
                <w:tab/>
              </w:r>
              <w:r w:rsidR="00A2147C">
                <w:rPr>
                  <w:webHidden/>
                </w:rPr>
                <w:fldChar w:fldCharType="begin"/>
              </w:r>
              <w:r w:rsidR="00A2147C">
                <w:rPr>
                  <w:webHidden/>
                </w:rPr>
                <w:instrText xml:space="preserve"> PAGEREF _Toc172537692 \h </w:instrText>
              </w:r>
              <w:r w:rsidR="00A2147C">
                <w:rPr>
                  <w:webHidden/>
                </w:rPr>
              </w:r>
              <w:r w:rsidR="00A2147C">
                <w:rPr>
                  <w:webHidden/>
                </w:rPr>
                <w:fldChar w:fldCharType="separate"/>
              </w:r>
              <w:r w:rsidR="00A2147C">
                <w:rPr>
                  <w:webHidden/>
                </w:rPr>
                <w:t>7</w:t>
              </w:r>
              <w:r w:rsidR="00A2147C">
                <w:rPr>
                  <w:webHidden/>
                </w:rPr>
                <w:fldChar w:fldCharType="end"/>
              </w:r>
            </w:hyperlink>
          </w:p>
          <w:p w14:paraId="6C726151" w14:textId="0297AF3E"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3" w:history="1">
              <w:r w:rsidR="00A2147C" w:rsidRPr="00662813">
                <w:rPr>
                  <w:rStyle w:val="Hypertextovodkaz"/>
                  <w:bCs/>
                  <w:smallCaps/>
                  <w:spacing w:val="5"/>
                </w:rPr>
                <w:t>Novela zákona o účetnictví</w:t>
              </w:r>
              <w:r w:rsidR="00A2147C">
                <w:rPr>
                  <w:webHidden/>
                </w:rPr>
                <w:tab/>
              </w:r>
              <w:r w:rsidR="00A2147C">
                <w:rPr>
                  <w:webHidden/>
                </w:rPr>
                <w:fldChar w:fldCharType="begin"/>
              </w:r>
              <w:r w:rsidR="00A2147C">
                <w:rPr>
                  <w:webHidden/>
                </w:rPr>
                <w:instrText xml:space="preserve"> PAGEREF _Toc172537693 \h </w:instrText>
              </w:r>
              <w:r w:rsidR="00A2147C">
                <w:rPr>
                  <w:webHidden/>
                </w:rPr>
              </w:r>
              <w:r w:rsidR="00A2147C">
                <w:rPr>
                  <w:webHidden/>
                </w:rPr>
                <w:fldChar w:fldCharType="separate"/>
              </w:r>
              <w:r w:rsidR="00A2147C">
                <w:rPr>
                  <w:webHidden/>
                </w:rPr>
                <w:t>8</w:t>
              </w:r>
              <w:r w:rsidR="00A2147C">
                <w:rPr>
                  <w:webHidden/>
                </w:rPr>
                <w:fldChar w:fldCharType="end"/>
              </w:r>
            </w:hyperlink>
          </w:p>
          <w:p w14:paraId="7B0C5F20" w14:textId="0056C517"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4" w:history="1">
              <w:r w:rsidR="00A2147C" w:rsidRPr="00662813">
                <w:rPr>
                  <w:rStyle w:val="Hypertextovodkaz"/>
                  <w:bCs/>
                  <w:smallCaps/>
                  <w:spacing w:val="5"/>
                </w:rPr>
                <w:t>Nejčastější chyby ve veřejných zakázkách – zaměřeno na kontrolu</w:t>
              </w:r>
              <w:r w:rsidR="00A2147C">
                <w:rPr>
                  <w:webHidden/>
                </w:rPr>
                <w:tab/>
              </w:r>
              <w:r w:rsidR="00A2147C">
                <w:rPr>
                  <w:webHidden/>
                </w:rPr>
                <w:fldChar w:fldCharType="begin"/>
              </w:r>
              <w:r w:rsidR="00A2147C">
                <w:rPr>
                  <w:webHidden/>
                </w:rPr>
                <w:instrText xml:space="preserve"> PAGEREF _Toc172537694 \h </w:instrText>
              </w:r>
              <w:r w:rsidR="00A2147C">
                <w:rPr>
                  <w:webHidden/>
                </w:rPr>
              </w:r>
              <w:r w:rsidR="00A2147C">
                <w:rPr>
                  <w:webHidden/>
                </w:rPr>
                <w:fldChar w:fldCharType="separate"/>
              </w:r>
              <w:r w:rsidR="00A2147C">
                <w:rPr>
                  <w:webHidden/>
                </w:rPr>
                <w:t>9</w:t>
              </w:r>
              <w:r w:rsidR="00A2147C">
                <w:rPr>
                  <w:webHidden/>
                </w:rPr>
                <w:fldChar w:fldCharType="end"/>
              </w:r>
            </w:hyperlink>
          </w:p>
          <w:p w14:paraId="24AA54D3" w14:textId="22B500C8"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5" w:history="1">
              <w:r w:rsidR="00A2147C" w:rsidRPr="00662813">
                <w:rPr>
                  <w:rStyle w:val="Hypertextovodkaz"/>
                  <w:bCs/>
                  <w:smallCaps/>
                  <w:spacing w:val="5"/>
                </w:rPr>
                <w:t>Transfery, praktické problémy jejich účtování</w:t>
              </w:r>
              <w:r w:rsidR="00A2147C">
                <w:rPr>
                  <w:webHidden/>
                </w:rPr>
                <w:tab/>
              </w:r>
              <w:r w:rsidR="00A2147C">
                <w:rPr>
                  <w:webHidden/>
                </w:rPr>
                <w:fldChar w:fldCharType="begin"/>
              </w:r>
              <w:r w:rsidR="00A2147C">
                <w:rPr>
                  <w:webHidden/>
                </w:rPr>
                <w:instrText xml:space="preserve"> PAGEREF _Toc172537695 \h </w:instrText>
              </w:r>
              <w:r w:rsidR="00A2147C">
                <w:rPr>
                  <w:webHidden/>
                </w:rPr>
              </w:r>
              <w:r w:rsidR="00A2147C">
                <w:rPr>
                  <w:webHidden/>
                </w:rPr>
                <w:fldChar w:fldCharType="separate"/>
              </w:r>
              <w:r w:rsidR="00A2147C">
                <w:rPr>
                  <w:webHidden/>
                </w:rPr>
                <w:t>10</w:t>
              </w:r>
              <w:r w:rsidR="00A2147C">
                <w:rPr>
                  <w:webHidden/>
                </w:rPr>
                <w:fldChar w:fldCharType="end"/>
              </w:r>
            </w:hyperlink>
          </w:p>
          <w:p w14:paraId="3584E26B" w14:textId="71A6F3EE"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6" w:history="1">
              <w:r w:rsidR="00A2147C" w:rsidRPr="00662813">
                <w:rPr>
                  <w:rStyle w:val="Hypertextovodkaz"/>
                  <w:bCs/>
                  <w:smallCaps/>
                  <w:spacing w:val="5"/>
                </w:rPr>
                <w:t>Time Management v praxi</w:t>
              </w:r>
              <w:r w:rsidR="00A2147C">
                <w:rPr>
                  <w:webHidden/>
                </w:rPr>
                <w:tab/>
              </w:r>
              <w:r w:rsidR="00A2147C">
                <w:rPr>
                  <w:webHidden/>
                </w:rPr>
                <w:fldChar w:fldCharType="begin"/>
              </w:r>
              <w:r w:rsidR="00A2147C">
                <w:rPr>
                  <w:webHidden/>
                </w:rPr>
                <w:instrText xml:space="preserve"> PAGEREF _Toc172537696 \h </w:instrText>
              </w:r>
              <w:r w:rsidR="00A2147C">
                <w:rPr>
                  <w:webHidden/>
                </w:rPr>
              </w:r>
              <w:r w:rsidR="00A2147C">
                <w:rPr>
                  <w:webHidden/>
                </w:rPr>
                <w:fldChar w:fldCharType="separate"/>
              </w:r>
              <w:r w:rsidR="00A2147C">
                <w:rPr>
                  <w:webHidden/>
                </w:rPr>
                <w:t>10</w:t>
              </w:r>
              <w:r w:rsidR="00A2147C">
                <w:rPr>
                  <w:webHidden/>
                </w:rPr>
                <w:fldChar w:fldCharType="end"/>
              </w:r>
            </w:hyperlink>
          </w:p>
          <w:p w14:paraId="45EEEC73" w14:textId="603187F9"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7" w:history="1">
              <w:r w:rsidR="00A2147C" w:rsidRPr="00662813">
                <w:rPr>
                  <w:rStyle w:val="Hypertextovodkaz"/>
                  <w:bCs/>
                  <w:smallCaps/>
                  <w:spacing w:val="5"/>
                </w:rPr>
                <w:t>Vybrané aspekty stavebních VZ včetně prezentace ÚRS</w:t>
              </w:r>
              <w:r w:rsidR="00A2147C">
                <w:rPr>
                  <w:webHidden/>
                </w:rPr>
                <w:tab/>
              </w:r>
              <w:r w:rsidR="00A2147C">
                <w:rPr>
                  <w:webHidden/>
                </w:rPr>
                <w:fldChar w:fldCharType="begin"/>
              </w:r>
              <w:r w:rsidR="00A2147C">
                <w:rPr>
                  <w:webHidden/>
                </w:rPr>
                <w:instrText xml:space="preserve"> PAGEREF _Toc172537697 \h </w:instrText>
              </w:r>
              <w:r w:rsidR="00A2147C">
                <w:rPr>
                  <w:webHidden/>
                </w:rPr>
              </w:r>
              <w:r w:rsidR="00A2147C">
                <w:rPr>
                  <w:webHidden/>
                </w:rPr>
                <w:fldChar w:fldCharType="separate"/>
              </w:r>
              <w:r w:rsidR="00A2147C">
                <w:rPr>
                  <w:webHidden/>
                </w:rPr>
                <w:t>11</w:t>
              </w:r>
              <w:r w:rsidR="00A2147C">
                <w:rPr>
                  <w:webHidden/>
                </w:rPr>
                <w:fldChar w:fldCharType="end"/>
              </w:r>
            </w:hyperlink>
          </w:p>
          <w:p w14:paraId="79F1DFD9" w14:textId="09E112BB"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8" w:history="1">
              <w:r w:rsidR="00A2147C" w:rsidRPr="00662813">
                <w:rPr>
                  <w:rStyle w:val="Hypertextovodkaz"/>
                  <w:bCs/>
                  <w:smallCaps/>
                  <w:spacing w:val="5"/>
                </w:rPr>
                <w:t>Zadávání veřejných zakázek od A do Z I. (2 dny)</w:t>
              </w:r>
              <w:r w:rsidR="00A2147C">
                <w:rPr>
                  <w:webHidden/>
                </w:rPr>
                <w:tab/>
              </w:r>
              <w:r w:rsidR="00A2147C">
                <w:rPr>
                  <w:webHidden/>
                </w:rPr>
                <w:fldChar w:fldCharType="begin"/>
              </w:r>
              <w:r w:rsidR="00A2147C">
                <w:rPr>
                  <w:webHidden/>
                </w:rPr>
                <w:instrText xml:space="preserve"> PAGEREF _Toc172537698 \h </w:instrText>
              </w:r>
              <w:r w:rsidR="00A2147C">
                <w:rPr>
                  <w:webHidden/>
                </w:rPr>
              </w:r>
              <w:r w:rsidR="00A2147C">
                <w:rPr>
                  <w:webHidden/>
                </w:rPr>
                <w:fldChar w:fldCharType="separate"/>
              </w:r>
              <w:r w:rsidR="00A2147C">
                <w:rPr>
                  <w:webHidden/>
                </w:rPr>
                <w:t>11</w:t>
              </w:r>
              <w:r w:rsidR="00A2147C">
                <w:rPr>
                  <w:webHidden/>
                </w:rPr>
                <w:fldChar w:fldCharType="end"/>
              </w:r>
            </w:hyperlink>
          </w:p>
          <w:p w14:paraId="4F25937F" w14:textId="656010B6"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699" w:history="1">
              <w:r w:rsidR="00A2147C" w:rsidRPr="00662813">
                <w:rPr>
                  <w:rStyle w:val="Hypertextovodkaz"/>
                  <w:bCs/>
                  <w:smallCaps/>
                  <w:spacing w:val="5"/>
                </w:rPr>
                <w:t>Komunikace a řešení problémů v praxi aneb jak se dohodnout</w:t>
              </w:r>
              <w:r w:rsidR="00A2147C">
                <w:rPr>
                  <w:webHidden/>
                </w:rPr>
                <w:tab/>
              </w:r>
              <w:r w:rsidR="00A2147C">
                <w:rPr>
                  <w:webHidden/>
                </w:rPr>
                <w:fldChar w:fldCharType="begin"/>
              </w:r>
              <w:r w:rsidR="00A2147C">
                <w:rPr>
                  <w:webHidden/>
                </w:rPr>
                <w:instrText xml:space="preserve"> PAGEREF _Toc172537699 \h </w:instrText>
              </w:r>
              <w:r w:rsidR="00A2147C">
                <w:rPr>
                  <w:webHidden/>
                </w:rPr>
              </w:r>
              <w:r w:rsidR="00A2147C">
                <w:rPr>
                  <w:webHidden/>
                </w:rPr>
                <w:fldChar w:fldCharType="separate"/>
              </w:r>
              <w:r w:rsidR="00A2147C">
                <w:rPr>
                  <w:webHidden/>
                </w:rPr>
                <w:t>12</w:t>
              </w:r>
              <w:r w:rsidR="00A2147C">
                <w:rPr>
                  <w:webHidden/>
                </w:rPr>
                <w:fldChar w:fldCharType="end"/>
              </w:r>
            </w:hyperlink>
          </w:p>
          <w:p w14:paraId="6F985F27" w14:textId="6A124729"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0" w:history="1">
              <w:r w:rsidR="00A2147C" w:rsidRPr="00662813">
                <w:rPr>
                  <w:rStyle w:val="Hypertextovodkaz"/>
                  <w:bCs/>
                  <w:smallCaps/>
                  <w:spacing w:val="5"/>
                </w:rPr>
                <w:t>Dotace z pohledu účetnictví a rozpočtu</w:t>
              </w:r>
              <w:r w:rsidR="00A2147C">
                <w:rPr>
                  <w:webHidden/>
                </w:rPr>
                <w:tab/>
              </w:r>
              <w:r w:rsidR="00A2147C">
                <w:rPr>
                  <w:webHidden/>
                </w:rPr>
                <w:fldChar w:fldCharType="begin"/>
              </w:r>
              <w:r w:rsidR="00A2147C">
                <w:rPr>
                  <w:webHidden/>
                </w:rPr>
                <w:instrText xml:space="preserve"> PAGEREF _Toc172537700 \h </w:instrText>
              </w:r>
              <w:r w:rsidR="00A2147C">
                <w:rPr>
                  <w:webHidden/>
                </w:rPr>
              </w:r>
              <w:r w:rsidR="00A2147C">
                <w:rPr>
                  <w:webHidden/>
                </w:rPr>
                <w:fldChar w:fldCharType="separate"/>
              </w:r>
              <w:r w:rsidR="00A2147C">
                <w:rPr>
                  <w:webHidden/>
                </w:rPr>
                <w:t>13</w:t>
              </w:r>
              <w:r w:rsidR="00A2147C">
                <w:rPr>
                  <w:webHidden/>
                </w:rPr>
                <w:fldChar w:fldCharType="end"/>
              </w:r>
            </w:hyperlink>
          </w:p>
          <w:p w14:paraId="43874A36" w14:textId="30D4B9F9"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1" w:history="1">
              <w:r w:rsidR="00A2147C" w:rsidRPr="00662813">
                <w:rPr>
                  <w:rStyle w:val="Hypertextovodkaz"/>
                  <w:bCs/>
                  <w:smallCaps/>
                  <w:spacing w:val="5"/>
                </w:rPr>
                <w:t>Problematika změny závazku ve veřejných zakázkách</w:t>
              </w:r>
              <w:r w:rsidR="00A2147C">
                <w:rPr>
                  <w:webHidden/>
                </w:rPr>
                <w:tab/>
              </w:r>
              <w:r w:rsidR="00A2147C">
                <w:rPr>
                  <w:webHidden/>
                </w:rPr>
                <w:fldChar w:fldCharType="begin"/>
              </w:r>
              <w:r w:rsidR="00A2147C">
                <w:rPr>
                  <w:webHidden/>
                </w:rPr>
                <w:instrText xml:space="preserve"> PAGEREF _Toc172537701 \h </w:instrText>
              </w:r>
              <w:r w:rsidR="00A2147C">
                <w:rPr>
                  <w:webHidden/>
                </w:rPr>
              </w:r>
              <w:r w:rsidR="00A2147C">
                <w:rPr>
                  <w:webHidden/>
                </w:rPr>
                <w:fldChar w:fldCharType="separate"/>
              </w:r>
              <w:r w:rsidR="00A2147C">
                <w:rPr>
                  <w:webHidden/>
                </w:rPr>
                <w:t>14</w:t>
              </w:r>
              <w:r w:rsidR="00A2147C">
                <w:rPr>
                  <w:webHidden/>
                </w:rPr>
                <w:fldChar w:fldCharType="end"/>
              </w:r>
            </w:hyperlink>
          </w:p>
          <w:p w14:paraId="3836DAF3" w14:textId="7405850F"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2" w:history="1">
              <w:r w:rsidR="00A2147C" w:rsidRPr="00662813">
                <w:rPr>
                  <w:rStyle w:val="Hypertextovodkaz"/>
                  <w:bCs/>
                  <w:smallCaps/>
                  <w:spacing w:val="5"/>
                </w:rPr>
                <w:t>Prováděcí vyhlášky a výkladová stanoviska k ZZVZ (po novelizaci)</w:t>
              </w:r>
              <w:r w:rsidR="00A2147C">
                <w:rPr>
                  <w:webHidden/>
                </w:rPr>
                <w:tab/>
              </w:r>
              <w:r w:rsidR="00A2147C">
                <w:rPr>
                  <w:webHidden/>
                </w:rPr>
                <w:fldChar w:fldCharType="begin"/>
              </w:r>
              <w:r w:rsidR="00A2147C">
                <w:rPr>
                  <w:webHidden/>
                </w:rPr>
                <w:instrText xml:space="preserve"> PAGEREF _Toc172537702 \h </w:instrText>
              </w:r>
              <w:r w:rsidR="00A2147C">
                <w:rPr>
                  <w:webHidden/>
                </w:rPr>
              </w:r>
              <w:r w:rsidR="00A2147C">
                <w:rPr>
                  <w:webHidden/>
                </w:rPr>
                <w:fldChar w:fldCharType="separate"/>
              </w:r>
              <w:r w:rsidR="00A2147C">
                <w:rPr>
                  <w:webHidden/>
                </w:rPr>
                <w:t>14</w:t>
              </w:r>
              <w:r w:rsidR="00A2147C">
                <w:rPr>
                  <w:webHidden/>
                </w:rPr>
                <w:fldChar w:fldCharType="end"/>
              </w:r>
            </w:hyperlink>
          </w:p>
          <w:p w14:paraId="2B7A743F" w14:textId="0F8CBC38"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3" w:history="1">
              <w:r w:rsidR="00A2147C" w:rsidRPr="00662813">
                <w:rPr>
                  <w:rStyle w:val="Hypertextovodkaz"/>
                  <w:bCs/>
                  <w:smallCaps/>
                  <w:spacing w:val="5"/>
                </w:rPr>
                <w:t>Inventarizace</w:t>
              </w:r>
              <w:r w:rsidR="00A2147C">
                <w:rPr>
                  <w:webHidden/>
                </w:rPr>
                <w:tab/>
              </w:r>
              <w:r w:rsidR="00A2147C">
                <w:rPr>
                  <w:webHidden/>
                </w:rPr>
                <w:fldChar w:fldCharType="begin"/>
              </w:r>
              <w:r w:rsidR="00A2147C">
                <w:rPr>
                  <w:webHidden/>
                </w:rPr>
                <w:instrText xml:space="preserve"> PAGEREF _Toc172537703 \h </w:instrText>
              </w:r>
              <w:r w:rsidR="00A2147C">
                <w:rPr>
                  <w:webHidden/>
                </w:rPr>
              </w:r>
              <w:r w:rsidR="00A2147C">
                <w:rPr>
                  <w:webHidden/>
                </w:rPr>
                <w:fldChar w:fldCharType="separate"/>
              </w:r>
              <w:r w:rsidR="00A2147C">
                <w:rPr>
                  <w:webHidden/>
                </w:rPr>
                <w:t>15</w:t>
              </w:r>
              <w:r w:rsidR="00A2147C">
                <w:rPr>
                  <w:webHidden/>
                </w:rPr>
                <w:fldChar w:fldCharType="end"/>
              </w:r>
            </w:hyperlink>
          </w:p>
          <w:p w14:paraId="13CA51CE" w14:textId="0CA4C12D"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4" w:history="1">
              <w:r w:rsidR="00A2147C" w:rsidRPr="00662813">
                <w:rPr>
                  <w:rStyle w:val="Hypertextovodkaz"/>
                  <w:bCs/>
                  <w:smallCaps/>
                  <w:spacing w:val="5"/>
                </w:rPr>
                <w:t>Zákon č. 218/2000 Sb., o rozpočtových pravidlech</w:t>
              </w:r>
              <w:r w:rsidR="00A2147C">
                <w:rPr>
                  <w:webHidden/>
                </w:rPr>
                <w:tab/>
              </w:r>
              <w:r w:rsidR="00A2147C">
                <w:rPr>
                  <w:webHidden/>
                </w:rPr>
                <w:fldChar w:fldCharType="begin"/>
              </w:r>
              <w:r w:rsidR="00A2147C">
                <w:rPr>
                  <w:webHidden/>
                </w:rPr>
                <w:instrText xml:space="preserve"> PAGEREF _Toc172537704 \h </w:instrText>
              </w:r>
              <w:r w:rsidR="00A2147C">
                <w:rPr>
                  <w:webHidden/>
                </w:rPr>
              </w:r>
              <w:r w:rsidR="00A2147C">
                <w:rPr>
                  <w:webHidden/>
                </w:rPr>
                <w:fldChar w:fldCharType="separate"/>
              </w:r>
              <w:r w:rsidR="00A2147C">
                <w:rPr>
                  <w:webHidden/>
                </w:rPr>
                <w:t>15</w:t>
              </w:r>
              <w:r w:rsidR="00A2147C">
                <w:rPr>
                  <w:webHidden/>
                </w:rPr>
                <w:fldChar w:fldCharType="end"/>
              </w:r>
            </w:hyperlink>
          </w:p>
          <w:p w14:paraId="53B11929" w14:textId="155B286B"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5" w:history="1">
              <w:r w:rsidR="00A2147C" w:rsidRPr="00662813">
                <w:rPr>
                  <w:rStyle w:val="Hypertextovodkaz"/>
                  <w:bCs/>
                  <w:smallCaps/>
                  <w:spacing w:val="5"/>
                </w:rPr>
                <w:t>Systém poskytování dotací a porušení rozpočtové kázně dle zákona č. 250/2000 Sb.</w:t>
              </w:r>
              <w:r w:rsidR="00A2147C">
                <w:rPr>
                  <w:webHidden/>
                </w:rPr>
                <w:tab/>
              </w:r>
              <w:r w:rsidR="00A2147C">
                <w:rPr>
                  <w:webHidden/>
                </w:rPr>
                <w:fldChar w:fldCharType="begin"/>
              </w:r>
              <w:r w:rsidR="00A2147C">
                <w:rPr>
                  <w:webHidden/>
                </w:rPr>
                <w:instrText xml:space="preserve"> PAGEREF _Toc172537705 \h </w:instrText>
              </w:r>
              <w:r w:rsidR="00A2147C">
                <w:rPr>
                  <w:webHidden/>
                </w:rPr>
              </w:r>
              <w:r w:rsidR="00A2147C">
                <w:rPr>
                  <w:webHidden/>
                </w:rPr>
                <w:fldChar w:fldCharType="separate"/>
              </w:r>
              <w:r w:rsidR="00A2147C">
                <w:rPr>
                  <w:webHidden/>
                </w:rPr>
                <w:t>16</w:t>
              </w:r>
              <w:r w:rsidR="00A2147C">
                <w:rPr>
                  <w:webHidden/>
                </w:rPr>
                <w:fldChar w:fldCharType="end"/>
              </w:r>
            </w:hyperlink>
          </w:p>
          <w:p w14:paraId="4C1F251E" w14:textId="41120B18"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6" w:history="1">
              <w:r w:rsidR="00A2147C" w:rsidRPr="00662813">
                <w:rPr>
                  <w:rStyle w:val="Hypertextovodkaz"/>
                  <w:bCs/>
                  <w:smallCaps/>
                  <w:spacing w:val="5"/>
                </w:rPr>
                <w:t>Zadávání veřejných zakázek v roce 2024</w:t>
              </w:r>
              <w:r w:rsidR="00A2147C">
                <w:rPr>
                  <w:webHidden/>
                </w:rPr>
                <w:tab/>
              </w:r>
              <w:r w:rsidR="00A2147C">
                <w:rPr>
                  <w:webHidden/>
                </w:rPr>
                <w:fldChar w:fldCharType="begin"/>
              </w:r>
              <w:r w:rsidR="00A2147C">
                <w:rPr>
                  <w:webHidden/>
                </w:rPr>
                <w:instrText xml:space="preserve"> PAGEREF _Toc172537706 \h </w:instrText>
              </w:r>
              <w:r w:rsidR="00A2147C">
                <w:rPr>
                  <w:webHidden/>
                </w:rPr>
              </w:r>
              <w:r w:rsidR="00A2147C">
                <w:rPr>
                  <w:webHidden/>
                </w:rPr>
                <w:fldChar w:fldCharType="separate"/>
              </w:r>
              <w:r w:rsidR="00A2147C">
                <w:rPr>
                  <w:webHidden/>
                </w:rPr>
                <w:t>17</w:t>
              </w:r>
              <w:r w:rsidR="00A2147C">
                <w:rPr>
                  <w:webHidden/>
                </w:rPr>
                <w:fldChar w:fldCharType="end"/>
              </w:r>
            </w:hyperlink>
          </w:p>
          <w:p w14:paraId="61DFC6F7" w14:textId="43CD70BE"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7" w:history="1">
              <w:r w:rsidR="00A2147C" w:rsidRPr="00662813">
                <w:rPr>
                  <w:rStyle w:val="Hypertextovodkaz"/>
                  <w:bCs/>
                  <w:smallCaps/>
                  <w:spacing w:val="5"/>
                </w:rPr>
                <w:t>ZÁKON č. 250/2000 SB. ZÁKON O ROZPOČTOVÝCH ÚZEMNÍCH ROZPOČTŮ</w:t>
              </w:r>
              <w:r w:rsidR="00A2147C">
                <w:rPr>
                  <w:webHidden/>
                </w:rPr>
                <w:tab/>
              </w:r>
              <w:r w:rsidR="00A2147C">
                <w:rPr>
                  <w:webHidden/>
                </w:rPr>
                <w:fldChar w:fldCharType="begin"/>
              </w:r>
              <w:r w:rsidR="00A2147C">
                <w:rPr>
                  <w:webHidden/>
                </w:rPr>
                <w:instrText xml:space="preserve"> PAGEREF _Toc172537707 \h </w:instrText>
              </w:r>
              <w:r w:rsidR="00A2147C">
                <w:rPr>
                  <w:webHidden/>
                </w:rPr>
              </w:r>
              <w:r w:rsidR="00A2147C">
                <w:rPr>
                  <w:webHidden/>
                </w:rPr>
                <w:fldChar w:fldCharType="separate"/>
              </w:r>
              <w:r w:rsidR="00A2147C">
                <w:rPr>
                  <w:webHidden/>
                </w:rPr>
                <w:t>18</w:t>
              </w:r>
              <w:r w:rsidR="00A2147C">
                <w:rPr>
                  <w:webHidden/>
                </w:rPr>
                <w:fldChar w:fldCharType="end"/>
              </w:r>
            </w:hyperlink>
          </w:p>
          <w:p w14:paraId="60E0CE1E" w14:textId="5A8AD033"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8" w:history="1">
              <w:r w:rsidR="00A2147C" w:rsidRPr="00662813">
                <w:rPr>
                  <w:rStyle w:val="Hypertextovodkaz"/>
                  <w:bCs/>
                  <w:smallCaps/>
                  <w:spacing w:val="5"/>
                </w:rPr>
                <w:t>Vyloučení účastníka</w:t>
              </w:r>
              <w:r w:rsidR="00A2147C">
                <w:rPr>
                  <w:webHidden/>
                </w:rPr>
                <w:tab/>
              </w:r>
              <w:r w:rsidR="00A2147C">
                <w:rPr>
                  <w:webHidden/>
                </w:rPr>
                <w:fldChar w:fldCharType="begin"/>
              </w:r>
              <w:r w:rsidR="00A2147C">
                <w:rPr>
                  <w:webHidden/>
                </w:rPr>
                <w:instrText xml:space="preserve"> PAGEREF _Toc172537708 \h </w:instrText>
              </w:r>
              <w:r w:rsidR="00A2147C">
                <w:rPr>
                  <w:webHidden/>
                </w:rPr>
              </w:r>
              <w:r w:rsidR="00A2147C">
                <w:rPr>
                  <w:webHidden/>
                </w:rPr>
                <w:fldChar w:fldCharType="separate"/>
              </w:r>
              <w:r w:rsidR="00A2147C">
                <w:rPr>
                  <w:webHidden/>
                </w:rPr>
                <w:t>18</w:t>
              </w:r>
              <w:r w:rsidR="00A2147C">
                <w:rPr>
                  <w:webHidden/>
                </w:rPr>
                <w:fldChar w:fldCharType="end"/>
              </w:r>
            </w:hyperlink>
          </w:p>
          <w:p w14:paraId="2B502D51" w14:textId="6008F3B1" w:rsidR="00A2147C" w:rsidRDefault="00A43709">
            <w:pPr>
              <w:pStyle w:val="Obsah1"/>
              <w:rPr>
                <w:rFonts w:asciiTheme="minorHAnsi" w:eastAsiaTheme="minorEastAsia" w:hAnsiTheme="minorHAnsi" w:cstheme="minorBidi"/>
                <w:b w:val="0"/>
                <w:kern w:val="2"/>
                <w:sz w:val="24"/>
                <w:szCs w:val="24"/>
                <w:lang w:eastAsia="cs-CZ"/>
                <w14:ligatures w14:val="standardContextual"/>
              </w:rPr>
            </w:pPr>
            <w:hyperlink w:anchor="_Toc172537709" w:history="1">
              <w:r w:rsidR="00A2147C" w:rsidRPr="00662813">
                <w:rPr>
                  <w:rStyle w:val="Hypertextovodkaz"/>
                  <w:bCs/>
                  <w:smallCaps/>
                  <w:spacing w:val="5"/>
                </w:rPr>
                <w:t>Kontrolní listy k veřejným zakázkám (2 dny) – novinka</w:t>
              </w:r>
              <w:r w:rsidR="00A2147C">
                <w:rPr>
                  <w:webHidden/>
                </w:rPr>
                <w:tab/>
              </w:r>
              <w:r w:rsidR="00A2147C">
                <w:rPr>
                  <w:webHidden/>
                </w:rPr>
                <w:fldChar w:fldCharType="begin"/>
              </w:r>
              <w:r w:rsidR="00A2147C">
                <w:rPr>
                  <w:webHidden/>
                </w:rPr>
                <w:instrText xml:space="preserve"> PAGEREF _Toc172537709 \h </w:instrText>
              </w:r>
              <w:r w:rsidR="00A2147C">
                <w:rPr>
                  <w:webHidden/>
                </w:rPr>
              </w:r>
              <w:r w:rsidR="00A2147C">
                <w:rPr>
                  <w:webHidden/>
                </w:rPr>
                <w:fldChar w:fldCharType="separate"/>
              </w:r>
              <w:r w:rsidR="00A2147C">
                <w:rPr>
                  <w:webHidden/>
                </w:rPr>
                <w:t>19</w:t>
              </w:r>
              <w:r w:rsidR="00A2147C">
                <w:rPr>
                  <w:webHidden/>
                </w:rPr>
                <w:fldChar w:fldCharType="end"/>
              </w:r>
            </w:hyperlink>
          </w:p>
          <w:p w14:paraId="11611423" w14:textId="3DE73CCA" w:rsidR="008E4C44" w:rsidRDefault="00992E09" w:rsidP="002F1782">
            <w:pPr>
              <w:rPr>
                <w:rFonts w:cstheme="minorHAnsi"/>
              </w:rPr>
            </w:pPr>
            <w:r w:rsidRPr="008B5CBE">
              <w:rPr>
                <w:rFonts w:cstheme="minorHAnsi"/>
              </w:rPr>
              <w:fldChar w:fldCharType="end"/>
            </w:r>
          </w:p>
          <w:p w14:paraId="5B3EFC68" w14:textId="77777777" w:rsidR="008E4C44" w:rsidRDefault="008E4C44" w:rsidP="008E4C44">
            <w:pPr>
              <w:tabs>
                <w:tab w:val="left" w:pos="2354"/>
              </w:tabs>
              <w:rPr>
                <w:rFonts w:cstheme="minorHAnsi"/>
              </w:rPr>
            </w:pPr>
          </w:p>
          <w:p w14:paraId="56B1E614" w14:textId="77777777" w:rsidR="008E4C44" w:rsidRDefault="008E4C44" w:rsidP="008E4C44">
            <w:pPr>
              <w:tabs>
                <w:tab w:val="left" w:pos="2354"/>
              </w:tabs>
              <w:rPr>
                <w:rFonts w:cstheme="minorHAnsi"/>
              </w:rPr>
            </w:pPr>
          </w:p>
          <w:p w14:paraId="3A1F6661" w14:textId="77777777" w:rsidR="008E4C44" w:rsidRDefault="008E4C44" w:rsidP="008E4C44">
            <w:pPr>
              <w:tabs>
                <w:tab w:val="left" w:pos="2354"/>
              </w:tabs>
              <w:rPr>
                <w:rFonts w:cstheme="minorHAnsi"/>
              </w:rPr>
            </w:pPr>
          </w:p>
          <w:p w14:paraId="2AAF827D" w14:textId="3A966F95" w:rsidR="00C5021A" w:rsidRPr="008E4C44" w:rsidRDefault="00C5021A" w:rsidP="008E4C44">
            <w:pPr>
              <w:tabs>
                <w:tab w:val="left" w:pos="2354"/>
              </w:tabs>
              <w:rPr>
                <w:rFonts w:cstheme="minorHAnsi"/>
              </w:rPr>
            </w:pPr>
          </w:p>
        </w:tc>
      </w:tr>
      <w:tr w:rsidR="00296208" w:rsidRPr="00122057" w14:paraId="46BC5EA4" w14:textId="77777777" w:rsidTr="00925B65">
        <w:trPr>
          <w:gridAfter w:val="1"/>
          <w:wAfter w:w="5771" w:type="dxa"/>
          <w:trHeight w:val="445"/>
        </w:trPr>
        <w:tc>
          <w:tcPr>
            <w:tcW w:w="10185" w:type="dxa"/>
            <w:tcBorders>
              <w:top w:val="threeDEngrave" w:sz="18" w:space="0" w:color="auto"/>
              <w:left w:val="threeDEngrave" w:sz="18" w:space="0" w:color="auto"/>
              <w:bottom w:val="threeDEngrave" w:sz="18" w:space="0" w:color="auto"/>
              <w:right w:val="threeDEngrave" w:sz="18" w:space="0" w:color="auto"/>
            </w:tcBorders>
          </w:tcPr>
          <w:p w14:paraId="594EFFE8" w14:textId="53607476" w:rsidR="00296208" w:rsidRPr="00122057" w:rsidRDefault="00682A10" w:rsidP="0001602B">
            <w:pPr>
              <w:pStyle w:val="Nadpis3"/>
              <w:jc w:val="center"/>
              <w:rPr>
                <w:b/>
                <w:bCs/>
              </w:rPr>
            </w:pPr>
            <w:r>
              <w:rPr>
                <w:b/>
                <w:bCs/>
              </w:rPr>
              <w:lastRenderedPageBreak/>
              <w:t>I</w:t>
            </w:r>
            <w:r w:rsidR="00006405">
              <w:rPr>
                <w:b/>
                <w:bCs/>
              </w:rPr>
              <w:t>I</w:t>
            </w:r>
            <w:r w:rsidR="00296208" w:rsidRPr="00122057">
              <w:rPr>
                <w:b/>
                <w:bCs/>
              </w:rPr>
              <w:t>. pololetí 202</w:t>
            </w:r>
            <w:r w:rsidR="00604D44">
              <w:rPr>
                <w:b/>
                <w:bCs/>
              </w:rPr>
              <w:t>4</w:t>
            </w:r>
          </w:p>
        </w:tc>
      </w:tr>
      <w:bookmarkStart w:id="0" w:name="_Toc172537685"/>
      <w:tr w:rsidR="005F5637" w14:paraId="6E191009" w14:textId="77777777" w:rsidTr="005F5637">
        <w:trPr>
          <w:gridAfter w:val="1"/>
          <w:wAfter w:w="5771" w:type="dxa"/>
          <w:trHeight w:val="12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50A0ABA4" w14:textId="6BA4D8FC" w:rsidR="008E4C44" w:rsidRDefault="00987C51" w:rsidP="00C5021A">
            <w:pPr>
              <w:pStyle w:val="Nadpis1"/>
              <w:rPr>
                <w:rStyle w:val="Odkazintenzivn"/>
                <w:color w:val="FF0000"/>
                <w:u w:val="single"/>
              </w:rPr>
            </w:pPr>
            <w:r w:rsidRPr="00482EEC">
              <w:rPr>
                <w:rStyle w:val="Odkazintenzivn"/>
                <w:noProof/>
                <w:color w:val="FF0000"/>
                <w:u w:val="single"/>
              </w:rPr>
              <mc:AlternateContent>
                <mc:Choice Requires="wps">
                  <w:drawing>
                    <wp:anchor distT="0" distB="0" distL="114300" distR="114300" simplePos="0" relativeHeight="251658251" behindDoc="0" locked="0" layoutInCell="1" allowOverlap="1" wp14:anchorId="793D83A6" wp14:editId="352E8A53">
                      <wp:simplePos x="0" y="0"/>
                      <wp:positionH relativeFrom="column">
                        <wp:posOffset>2915562</wp:posOffset>
                      </wp:positionH>
                      <wp:positionV relativeFrom="paragraph">
                        <wp:posOffset>659462</wp:posOffset>
                      </wp:positionV>
                      <wp:extent cx="2981325" cy="819150"/>
                      <wp:effectExtent l="0" t="0" r="0" b="0"/>
                      <wp:wrapNone/>
                      <wp:docPr id="1889590763" name="Text Box 33"/>
                      <wp:cNvGraphicFramePr/>
                      <a:graphic xmlns:a="http://schemas.openxmlformats.org/drawingml/2006/main">
                        <a:graphicData uri="http://schemas.microsoft.com/office/word/2010/wordprocessingShape">
                          <wps:wsp>
                            <wps:cNvSpPr txBox="1"/>
                            <wps:spPr>
                              <a:xfrm>
                                <a:off x="0" y="0"/>
                                <a:ext cx="2981325" cy="819150"/>
                              </a:xfrm>
                              <a:prstGeom prst="rect">
                                <a:avLst/>
                              </a:prstGeom>
                              <a:noFill/>
                              <a:ln>
                                <a:noFill/>
                              </a:ln>
                              <a:effectLst/>
                            </wps:spPr>
                            <wps:txbx>
                              <w:txbxContent>
                                <w:p w14:paraId="41606442" w14:textId="2DAE74EA" w:rsidR="00CF0839" w:rsidRDefault="00CF0839" w:rsidP="00CF083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sidR="000A606B">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196CC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17</w:t>
                                  </w:r>
                                </w:p>
                                <w:p w14:paraId="29F3145D" w14:textId="140162D3" w:rsidR="00CF0839" w:rsidRDefault="007B4358" w:rsidP="00CF083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ostatní</w:t>
                                  </w:r>
                                  <w:r w:rsidR="00CF083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mírně pokročilý, pokročilý</w:t>
                                  </w:r>
                                  <w:r w:rsidR="000A606B">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 specialisté</w:t>
                                  </w:r>
                                  <w:r w:rsidR="00CF083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93D83A6" id="_x0000_t202" coordsize="21600,21600" o:spt="202" path="m,l,21600r21600,l21600,xe">
                      <v:stroke joinstyle="miter"/>
                      <v:path gradientshapeok="t" o:connecttype="rect"/>
                    </v:shapetype>
                    <v:shape id="Text Box 33" o:spid="_x0000_s1026" type="#_x0000_t202" style="position:absolute;margin-left:229.55pt;margin-top:51.95pt;width:234.75pt;height:6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" filled="f" stroked="f">
                      <v:textbox>
                        <w:txbxContent>
                          <w:p w14:paraId="41606442" w14:textId="2DAE74EA" w:rsidR="00CF0839" w:rsidRDefault="00CF0839" w:rsidP="00CF083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sidR="000A606B">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E</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196CC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17</w:t>
                            </w:r>
                          </w:p>
                          <w:p w14:paraId="29F3145D" w14:textId="140162D3" w:rsidR="00CF0839" w:rsidRDefault="007B4358" w:rsidP="00CF083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ostatní</w:t>
                            </w:r>
                            <w:r w:rsidR="00CF083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mírně pokročilý, pokročilý</w:t>
                            </w:r>
                            <w:r w:rsidR="000A606B">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i specialisté</w:t>
                            </w:r>
                            <w:r w:rsidR="00CF083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r w:rsidR="008E4C44" w:rsidRPr="008E4C44">
              <w:rPr>
                <w:rStyle w:val="Odkazintenzivn"/>
                <w:color w:val="FF0000"/>
                <w:u w:val="single"/>
              </w:rPr>
              <w:t>Novela zákoníku práce</w:t>
            </w:r>
            <w:r>
              <w:rPr>
                <w:rStyle w:val="Odkazintenzivn"/>
                <w:color w:val="FF0000"/>
                <w:u w:val="single"/>
              </w:rPr>
              <w:t xml:space="preserve"> </w:t>
            </w:r>
            <w:r w:rsidRPr="00987C51">
              <w:rPr>
                <w:rStyle w:val="Odkazintenzivn"/>
                <w:color w:val="FF0000"/>
                <w:u w:val="single"/>
              </w:rPr>
              <w:t>se zaměřením na dohody o provedení práce a pracovní činnosti</w:t>
            </w:r>
            <w:bookmarkEnd w:id="0"/>
            <w:r>
              <w:rPr>
                <w:rStyle w:val="Odkazintenzivn"/>
                <w:color w:val="FF0000"/>
                <w:u w:val="single"/>
              </w:rPr>
              <w:t xml:space="preserve"> </w:t>
            </w:r>
          </w:p>
          <w:p w14:paraId="6DC9A755" w14:textId="39F44917" w:rsidR="005A1C6C" w:rsidRPr="00F54D06" w:rsidRDefault="005A1C6C" w:rsidP="005A1C6C">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sidR="009926DD">
              <w:rPr>
                <w:rFonts w:cstheme="minorHAnsi"/>
                <w:sz w:val="20"/>
                <w:szCs w:val="20"/>
              </w:rPr>
              <w:t>24</w:t>
            </w:r>
            <w:r w:rsidRPr="00F54D06">
              <w:rPr>
                <w:rFonts w:cstheme="minorHAnsi"/>
                <w:sz w:val="20"/>
                <w:szCs w:val="20"/>
              </w:rPr>
              <w:t xml:space="preserve">. </w:t>
            </w:r>
            <w:r w:rsidR="009926DD">
              <w:rPr>
                <w:rFonts w:cstheme="minorHAnsi"/>
                <w:sz w:val="20"/>
                <w:szCs w:val="20"/>
              </w:rPr>
              <w:t>září</w:t>
            </w:r>
            <w:r w:rsidRPr="00F54D06">
              <w:rPr>
                <w:rFonts w:cstheme="minorHAnsi"/>
                <w:sz w:val="20"/>
                <w:szCs w:val="20"/>
              </w:rPr>
              <w:t xml:space="preserve"> 2024</w:t>
            </w:r>
          </w:p>
          <w:p w14:paraId="6C255AD1" w14:textId="0344B58F" w:rsidR="005A1C6C" w:rsidRPr="00F54D06" w:rsidRDefault="005A1C6C" w:rsidP="005A1C6C">
            <w:pPr>
              <w:spacing w:after="0" w:line="240" w:lineRule="atLeast"/>
              <w:rPr>
                <w:rFonts w:cstheme="minorHAnsi"/>
                <w:b/>
                <w:bCs/>
                <w:sz w:val="20"/>
                <w:szCs w:val="20"/>
              </w:rPr>
            </w:pPr>
            <w:r w:rsidRPr="00F54D06">
              <w:rPr>
                <w:rFonts w:cstheme="minorHAnsi"/>
                <w:b/>
                <w:bCs/>
                <w:sz w:val="20"/>
                <w:szCs w:val="20"/>
              </w:rPr>
              <w:t xml:space="preserve">Čas: </w:t>
            </w:r>
            <w:r w:rsidRPr="00F54D06">
              <w:rPr>
                <w:rFonts w:cstheme="minorHAnsi"/>
                <w:sz w:val="20"/>
                <w:szCs w:val="20"/>
              </w:rPr>
              <w:t>9,00 –</w:t>
            </w:r>
            <w:r w:rsidRPr="00F54D06">
              <w:rPr>
                <w:sz w:val="20"/>
                <w:szCs w:val="20"/>
              </w:rPr>
              <w:t>1</w:t>
            </w:r>
            <w:r w:rsidR="00BF7D12">
              <w:rPr>
                <w:sz w:val="20"/>
                <w:szCs w:val="20"/>
              </w:rPr>
              <w:t>3</w:t>
            </w:r>
            <w:r w:rsidRPr="00F54D06">
              <w:rPr>
                <w:sz w:val="20"/>
                <w:szCs w:val="20"/>
              </w:rPr>
              <w:t>,</w:t>
            </w:r>
            <w:r w:rsidR="00BF7D12">
              <w:rPr>
                <w:sz w:val="20"/>
                <w:szCs w:val="20"/>
              </w:rPr>
              <w:t>3</w:t>
            </w:r>
            <w:r w:rsidRPr="00F54D06">
              <w:rPr>
                <w:sz w:val="20"/>
                <w:szCs w:val="20"/>
              </w:rPr>
              <w:t>0</w:t>
            </w:r>
            <w:r w:rsidRPr="00F54D06">
              <w:rPr>
                <w:rFonts w:cstheme="minorHAnsi"/>
                <w:sz w:val="20"/>
                <w:szCs w:val="20"/>
              </w:rPr>
              <w:t xml:space="preserve"> </w:t>
            </w:r>
            <w:r w:rsidR="008B10B3">
              <w:rPr>
                <w:rFonts w:cstheme="minorHAnsi"/>
                <w:b/>
                <w:bCs/>
                <w:sz w:val="20"/>
                <w:szCs w:val="20"/>
              </w:rPr>
              <w:t>PREZEČNĚ I ONLINE</w:t>
            </w:r>
          </w:p>
          <w:p w14:paraId="1D86771D" w14:textId="77777777" w:rsidR="005F5637" w:rsidRDefault="005A1C6C" w:rsidP="005A1C6C">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00387E6D" w:rsidRPr="00387E6D">
              <w:rPr>
                <w:rFonts w:cstheme="minorHAnsi"/>
                <w:sz w:val="20"/>
                <w:szCs w:val="20"/>
              </w:rPr>
              <w:t>JUDr.</w:t>
            </w:r>
            <w:r w:rsidR="00387E6D">
              <w:rPr>
                <w:rFonts w:cstheme="minorHAnsi"/>
                <w:sz w:val="20"/>
                <w:szCs w:val="20"/>
              </w:rPr>
              <w:t xml:space="preserve"> </w:t>
            </w:r>
            <w:r w:rsidR="00387E6D" w:rsidRPr="00387E6D">
              <w:rPr>
                <w:rFonts w:cstheme="minorHAnsi"/>
                <w:sz w:val="20"/>
                <w:szCs w:val="20"/>
              </w:rPr>
              <w:t xml:space="preserve">Ladislav </w:t>
            </w:r>
            <w:proofErr w:type="spellStart"/>
            <w:r w:rsidR="00387E6D" w:rsidRPr="00387E6D">
              <w:rPr>
                <w:rFonts w:cstheme="minorHAnsi"/>
                <w:sz w:val="20"/>
                <w:szCs w:val="20"/>
              </w:rPr>
              <w:t>Jouza</w:t>
            </w:r>
            <w:proofErr w:type="spellEnd"/>
          </w:p>
          <w:p w14:paraId="7EFDC551" w14:textId="0E03B720" w:rsidR="008B10B3" w:rsidRDefault="008B10B3" w:rsidP="005A1C6C">
            <w:pPr>
              <w:spacing w:after="0"/>
              <w:rPr>
                <w:rFonts w:cstheme="minorHAnsi"/>
                <w:sz w:val="20"/>
                <w:szCs w:val="20"/>
              </w:rPr>
            </w:pPr>
            <w:r w:rsidRPr="00BB3F84">
              <w:rPr>
                <w:b/>
                <w:bCs/>
                <w:sz w:val="20"/>
                <w:szCs w:val="20"/>
              </w:rPr>
              <w:t>Číslo akreditace</w:t>
            </w:r>
            <w:r w:rsidRPr="00BB3F84">
              <w:rPr>
                <w:sz w:val="20"/>
                <w:szCs w:val="20"/>
              </w:rPr>
              <w:t>:</w:t>
            </w:r>
            <w:r w:rsidR="00B53410">
              <w:rPr>
                <w:sz w:val="20"/>
                <w:szCs w:val="20"/>
              </w:rPr>
              <w:t xml:space="preserve"> Bude doplněno</w:t>
            </w:r>
          </w:p>
          <w:p w14:paraId="1C6BC95F" w14:textId="49022B42" w:rsidR="009926DD" w:rsidRPr="00DF38DB" w:rsidRDefault="009926DD" w:rsidP="005A1C6C">
            <w:pPr>
              <w:spacing w:after="0"/>
              <w:rPr>
                <w:rStyle w:val="Odkazintenzivn"/>
                <w:color w:val="FF0000"/>
                <w:u w:val="single"/>
                <w:lang w:eastAsia="cs-CZ"/>
              </w:rPr>
            </w:pPr>
            <w:r w:rsidRPr="00F54D06">
              <w:rPr>
                <w:b/>
                <w:bCs/>
                <w:sz w:val="20"/>
                <w:szCs w:val="20"/>
              </w:rPr>
              <w:t>Cena:</w:t>
            </w:r>
            <w:r w:rsidR="00987C51">
              <w:rPr>
                <w:b/>
                <w:bCs/>
                <w:sz w:val="20"/>
                <w:szCs w:val="20"/>
              </w:rPr>
              <w:t xml:space="preserve"> </w:t>
            </w:r>
            <w:r w:rsidR="00987C51">
              <w:rPr>
                <w:sz w:val="20"/>
                <w:szCs w:val="20"/>
              </w:rPr>
              <w:t xml:space="preserve">2.790, - Kč bez DPH/ </w:t>
            </w:r>
            <w:r w:rsidR="00987C51">
              <w:rPr>
                <w:rFonts w:cstheme="minorHAnsi"/>
                <w:sz w:val="20"/>
                <w:szCs w:val="20"/>
              </w:rPr>
              <w:t>3.375,9 Kč vč. DPH</w:t>
            </w:r>
          </w:p>
        </w:tc>
      </w:tr>
      <w:tr w:rsidR="005F5637" w14:paraId="08B4E1E1" w14:textId="77777777" w:rsidTr="005F5637">
        <w:trPr>
          <w:gridAfter w:val="1"/>
          <w:wAfter w:w="5771" w:type="dxa"/>
          <w:trHeight w:val="120"/>
        </w:trPr>
        <w:tc>
          <w:tcPr>
            <w:tcW w:w="10185" w:type="dxa"/>
            <w:tcBorders>
              <w:top w:val="single" w:sz="4" w:space="0" w:color="5B9BD5" w:themeColor="accent5"/>
              <w:left w:val="single" w:sz="18" w:space="0" w:color="auto"/>
              <w:bottom w:val="double" w:sz="12" w:space="0" w:color="auto"/>
              <w:right w:val="single" w:sz="18" w:space="0" w:color="auto"/>
            </w:tcBorders>
            <w:shd w:val="clear" w:color="auto" w:fill="FFFFFF" w:themeFill="background1"/>
          </w:tcPr>
          <w:p w14:paraId="6A5CFF5A" w14:textId="77777777" w:rsidR="00F66260" w:rsidRPr="00F66260" w:rsidRDefault="00F66260" w:rsidP="00F66260">
            <w:pPr>
              <w:shd w:val="clear" w:color="auto" w:fill="FFFFFF"/>
              <w:spacing w:before="60" w:after="90" w:line="240" w:lineRule="auto"/>
              <w:jc w:val="both"/>
              <w:rPr>
                <w:rFonts w:eastAsia="Times New Roman" w:cstheme="minorHAnsi"/>
                <w:b/>
                <w:bCs/>
                <w:color w:val="000000"/>
                <w:sz w:val="20"/>
                <w:szCs w:val="20"/>
                <w:lang w:eastAsia="cs-CZ"/>
              </w:rPr>
            </w:pPr>
            <w:r w:rsidRPr="00F66260">
              <w:rPr>
                <w:rFonts w:eastAsia="Times New Roman" w:cstheme="minorHAnsi"/>
                <w:b/>
                <w:bCs/>
                <w:color w:val="000000"/>
                <w:sz w:val="20"/>
                <w:szCs w:val="20"/>
                <w:lang w:eastAsia="cs-CZ"/>
              </w:rPr>
              <w:t>Cílem kurzu: Na semináři vysvětlíme nové povinnosti zaměstnavatelů spolu s řešením pracovněprávních (personálních) problémů z této oblasti. Odpovíme na dotazy v průběhu semináře.</w:t>
            </w:r>
          </w:p>
          <w:p w14:paraId="1DD408A9" w14:textId="77777777" w:rsidR="00F66260" w:rsidRDefault="00F66260" w:rsidP="00CF0839">
            <w:pPr>
              <w:shd w:val="clear" w:color="auto" w:fill="FFFFFF"/>
              <w:spacing w:before="60" w:after="90" w:line="240" w:lineRule="auto"/>
              <w:jc w:val="both"/>
              <w:rPr>
                <w:rFonts w:eastAsia="Times New Roman" w:cstheme="minorHAnsi"/>
                <w:color w:val="000000"/>
                <w:sz w:val="20"/>
                <w:szCs w:val="20"/>
                <w:lang w:eastAsia="cs-CZ"/>
              </w:rPr>
            </w:pPr>
          </w:p>
          <w:p w14:paraId="419A6478" w14:textId="6A0B4772" w:rsidR="00CF0839" w:rsidRPr="00CF0839" w:rsidRDefault="00CF0839" w:rsidP="00CF0839">
            <w:pPr>
              <w:shd w:val="clear" w:color="auto" w:fill="FFFFFF"/>
              <w:spacing w:before="60" w:after="90" w:line="240" w:lineRule="auto"/>
              <w:jc w:val="both"/>
              <w:rPr>
                <w:rFonts w:eastAsia="Times New Roman" w:cstheme="minorHAnsi"/>
                <w:color w:val="000000"/>
                <w:sz w:val="20"/>
                <w:szCs w:val="20"/>
                <w:lang w:eastAsia="cs-CZ"/>
              </w:rPr>
            </w:pPr>
            <w:r w:rsidRPr="00CF0839">
              <w:rPr>
                <w:rFonts w:eastAsia="Times New Roman" w:cstheme="minorHAnsi"/>
                <w:color w:val="000000"/>
                <w:sz w:val="20"/>
                <w:szCs w:val="20"/>
                <w:lang w:eastAsia="cs-CZ"/>
              </w:rPr>
              <w:t xml:space="preserve">Novela zákoníku práce č. 281/2023 Sb. přinesla od 1. 10. 2023 a od 1. 1. 2024 zásadní změny do právní úpravy dohod konaných mimo pracovní poměr. Zaměstnavatelé musí řešit problémy s tím spojené a splnit nové povinnosti, zejména v oblasti odvodů pojistného, odměňování a v účasti </w:t>
            </w:r>
            <w:proofErr w:type="spellStart"/>
            <w:r w:rsidRPr="00CF0839">
              <w:rPr>
                <w:rFonts w:eastAsia="Times New Roman" w:cstheme="minorHAnsi"/>
                <w:color w:val="000000"/>
                <w:sz w:val="20"/>
                <w:szCs w:val="20"/>
                <w:lang w:eastAsia="cs-CZ"/>
              </w:rPr>
              <w:t>dohodářů</w:t>
            </w:r>
            <w:proofErr w:type="spellEnd"/>
            <w:r w:rsidRPr="00CF0839">
              <w:rPr>
                <w:rFonts w:eastAsia="Times New Roman" w:cstheme="minorHAnsi"/>
                <w:color w:val="000000"/>
                <w:sz w:val="20"/>
                <w:szCs w:val="20"/>
                <w:lang w:eastAsia="cs-CZ"/>
              </w:rPr>
              <w:t xml:space="preserve"> na pojištění (od 1. 1. 2025). Nové povinnosti zaměstnavatelů v této oblasti nastaly od 1.července 2024.</w:t>
            </w:r>
          </w:p>
          <w:p w14:paraId="604ECDD5" w14:textId="77777777" w:rsidR="00CF0839" w:rsidRDefault="00CF0839" w:rsidP="00CF0839">
            <w:pPr>
              <w:shd w:val="clear" w:color="auto" w:fill="FFFFFF"/>
              <w:spacing w:before="60" w:after="90" w:line="240" w:lineRule="auto"/>
              <w:rPr>
                <w:rFonts w:eastAsia="Times New Roman" w:cstheme="minorHAnsi"/>
                <w:b/>
                <w:bCs/>
                <w:color w:val="000000"/>
                <w:sz w:val="20"/>
                <w:szCs w:val="20"/>
                <w:lang w:eastAsia="cs-CZ"/>
              </w:rPr>
            </w:pPr>
          </w:p>
          <w:p w14:paraId="21D06673" w14:textId="15C5282E" w:rsidR="00CF0839" w:rsidRPr="00CF0839" w:rsidRDefault="00CF0839" w:rsidP="00CF0839">
            <w:pPr>
              <w:shd w:val="clear" w:color="auto" w:fill="FFFFFF"/>
              <w:spacing w:before="60" w:after="90" w:line="240" w:lineRule="auto"/>
              <w:rPr>
                <w:rFonts w:eastAsia="Times New Roman" w:cstheme="minorHAnsi"/>
                <w:color w:val="000000"/>
                <w:sz w:val="20"/>
                <w:szCs w:val="20"/>
                <w:lang w:eastAsia="cs-CZ"/>
              </w:rPr>
            </w:pPr>
            <w:r>
              <w:rPr>
                <w:rFonts w:eastAsia="Times New Roman" w:cstheme="minorHAnsi"/>
                <w:b/>
                <w:bCs/>
                <w:color w:val="000000"/>
                <w:sz w:val="20"/>
                <w:szCs w:val="20"/>
                <w:lang w:eastAsia="cs-CZ"/>
              </w:rPr>
              <w:t>Obsah</w:t>
            </w:r>
            <w:r w:rsidRPr="00CF0839">
              <w:rPr>
                <w:rFonts w:eastAsia="Times New Roman" w:cstheme="minorHAnsi"/>
                <w:b/>
                <w:bCs/>
                <w:color w:val="000000"/>
                <w:sz w:val="20"/>
                <w:szCs w:val="20"/>
                <w:lang w:eastAsia="cs-CZ"/>
              </w:rPr>
              <w:t xml:space="preserve"> semináře:</w:t>
            </w:r>
          </w:p>
          <w:p w14:paraId="52F70365" w14:textId="77777777" w:rsidR="00CF0839" w:rsidRPr="00CF0839" w:rsidRDefault="00CF0839" w:rsidP="00801FF5">
            <w:pPr>
              <w:numPr>
                <w:ilvl w:val="0"/>
                <w:numId w:val="26"/>
              </w:numPr>
              <w:shd w:val="clear" w:color="auto" w:fill="FFFFFF"/>
              <w:spacing w:before="100" w:beforeAutospacing="1" w:after="120" w:line="240" w:lineRule="auto"/>
              <w:ind w:left="0"/>
              <w:rPr>
                <w:rFonts w:eastAsia="Times New Roman" w:cstheme="minorHAnsi"/>
                <w:color w:val="000000"/>
                <w:sz w:val="20"/>
                <w:szCs w:val="20"/>
                <w:lang w:eastAsia="cs-CZ"/>
              </w:rPr>
            </w:pPr>
            <w:r w:rsidRPr="00CF0839">
              <w:rPr>
                <w:rFonts w:eastAsia="Times New Roman" w:cstheme="minorHAnsi"/>
                <w:b/>
                <w:bCs/>
                <w:color w:val="000000"/>
                <w:sz w:val="20"/>
                <w:szCs w:val="20"/>
                <w:lang w:eastAsia="cs-CZ"/>
              </w:rPr>
              <w:t>1. Legislativní aktuality ke dni konání semináře</w:t>
            </w:r>
          </w:p>
          <w:p w14:paraId="694A2DAE" w14:textId="77777777" w:rsidR="00CF0839" w:rsidRPr="00CF0839" w:rsidRDefault="00CF0839" w:rsidP="00801FF5">
            <w:pPr>
              <w:numPr>
                <w:ilvl w:val="0"/>
                <w:numId w:val="26"/>
              </w:numPr>
              <w:shd w:val="clear" w:color="auto" w:fill="FFFFFF"/>
              <w:spacing w:before="100" w:beforeAutospacing="1" w:after="120" w:line="240" w:lineRule="auto"/>
              <w:ind w:left="0"/>
              <w:rPr>
                <w:rFonts w:eastAsia="Times New Roman" w:cstheme="minorHAnsi"/>
                <w:color w:val="000000"/>
                <w:sz w:val="20"/>
                <w:szCs w:val="20"/>
                <w:lang w:eastAsia="cs-CZ"/>
              </w:rPr>
            </w:pPr>
            <w:r w:rsidRPr="00CF0839">
              <w:rPr>
                <w:rFonts w:eastAsia="Times New Roman" w:cstheme="minorHAnsi"/>
                <w:b/>
                <w:bCs/>
                <w:color w:val="000000"/>
                <w:sz w:val="20"/>
                <w:szCs w:val="20"/>
                <w:lang w:eastAsia="cs-CZ"/>
              </w:rPr>
              <w:t>2. Dohoda o pracovní činnosti a dohoda o provedení práce – formy a náležitosti</w:t>
            </w:r>
          </w:p>
          <w:p w14:paraId="5DC74CF1"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Rozsah a rozvrh pracovní doby</w:t>
            </w:r>
          </w:p>
          <w:p w14:paraId="41DFA67F"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Práce na dálku a dohody</w:t>
            </w:r>
          </w:p>
          <w:p w14:paraId="3C033406"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Příplatky k odměně za práci</w:t>
            </w:r>
          </w:p>
          <w:p w14:paraId="61EF9482"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Minimální a zaručená mzda (odměna)</w:t>
            </w:r>
          </w:p>
          <w:p w14:paraId="3F212042"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Průměrný výdělek a dohody</w:t>
            </w:r>
          </w:p>
          <w:p w14:paraId="74DF666E"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Pracovní úrazy a nemoci z povolání</w:t>
            </w:r>
          </w:p>
          <w:p w14:paraId="39697DBA"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Dovolená</w:t>
            </w:r>
          </w:p>
          <w:p w14:paraId="1F09147A"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Placené bezpečnostní přestávky podle zákoníku práce a nařízení vlády</w:t>
            </w:r>
          </w:p>
          <w:p w14:paraId="3A633FDF"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Pracovní volno při překážkách v práci</w:t>
            </w:r>
          </w:p>
          <w:p w14:paraId="0C9626A8"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Elektronické sjednávání dohod, elektronické doručování</w:t>
            </w:r>
          </w:p>
          <w:p w14:paraId="7755A9EF"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Změna dohody na pracovní smlouvu</w:t>
            </w:r>
          </w:p>
          <w:p w14:paraId="2C652ACA" w14:textId="77777777" w:rsidR="00CF0839" w:rsidRPr="00CF0839" w:rsidRDefault="00CF0839" w:rsidP="00801FF5">
            <w:pPr>
              <w:numPr>
                <w:ilvl w:val="1"/>
                <w:numId w:val="27"/>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 xml:space="preserve">Obrana </w:t>
            </w:r>
            <w:proofErr w:type="spellStart"/>
            <w:r w:rsidRPr="00CF0839">
              <w:rPr>
                <w:rFonts w:eastAsia="Times New Roman" w:cstheme="minorHAnsi"/>
                <w:color w:val="000000"/>
                <w:sz w:val="20"/>
                <w:szCs w:val="20"/>
                <w:lang w:eastAsia="cs-CZ"/>
              </w:rPr>
              <w:t>dohodáře</w:t>
            </w:r>
            <w:proofErr w:type="spellEnd"/>
            <w:r w:rsidRPr="00CF0839">
              <w:rPr>
                <w:rFonts w:eastAsia="Times New Roman" w:cstheme="minorHAnsi"/>
                <w:color w:val="000000"/>
                <w:sz w:val="20"/>
                <w:szCs w:val="20"/>
                <w:lang w:eastAsia="cs-CZ"/>
              </w:rPr>
              <w:t xml:space="preserve"> proti neplatnému skončení dohody</w:t>
            </w:r>
          </w:p>
          <w:p w14:paraId="40274FB0" w14:textId="77777777" w:rsidR="00CF0839" w:rsidRPr="00CF0839" w:rsidRDefault="00CF0839" w:rsidP="00801FF5">
            <w:pPr>
              <w:numPr>
                <w:ilvl w:val="0"/>
                <w:numId w:val="26"/>
              </w:numPr>
              <w:shd w:val="clear" w:color="auto" w:fill="FFFFFF"/>
              <w:spacing w:before="100" w:beforeAutospacing="1" w:after="120" w:line="240" w:lineRule="auto"/>
              <w:ind w:left="0"/>
              <w:rPr>
                <w:rFonts w:eastAsia="Times New Roman" w:cstheme="minorHAnsi"/>
                <w:color w:val="000000"/>
                <w:sz w:val="20"/>
                <w:szCs w:val="20"/>
                <w:lang w:eastAsia="cs-CZ"/>
              </w:rPr>
            </w:pPr>
            <w:r w:rsidRPr="00CF0839">
              <w:rPr>
                <w:rFonts w:eastAsia="Times New Roman" w:cstheme="minorHAnsi"/>
                <w:b/>
                <w:bCs/>
                <w:color w:val="000000"/>
                <w:sz w:val="20"/>
                <w:szCs w:val="20"/>
                <w:lang w:eastAsia="cs-CZ"/>
              </w:rPr>
              <w:t>3. Povinnosti zaměstnavatelů podle dohod</w:t>
            </w:r>
          </w:p>
          <w:p w14:paraId="3F28F7A4" w14:textId="77777777" w:rsidR="00CF0839" w:rsidRPr="00CF0839" w:rsidRDefault="00CF0839" w:rsidP="00801FF5">
            <w:pPr>
              <w:numPr>
                <w:ilvl w:val="1"/>
                <w:numId w:val="28"/>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Informační povinnosti zaměstnavatel k </w:t>
            </w:r>
            <w:proofErr w:type="spellStart"/>
            <w:r w:rsidRPr="00CF0839">
              <w:rPr>
                <w:rFonts w:eastAsia="Times New Roman" w:cstheme="minorHAnsi"/>
                <w:color w:val="000000"/>
                <w:sz w:val="20"/>
                <w:szCs w:val="20"/>
                <w:lang w:eastAsia="cs-CZ"/>
              </w:rPr>
              <w:t>dohodářům</w:t>
            </w:r>
            <w:proofErr w:type="spellEnd"/>
          </w:p>
          <w:p w14:paraId="21B12D37" w14:textId="77777777" w:rsidR="00CF0839" w:rsidRPr="00CF0839" w:rsidRDefault="00CF0839" w:rsidP="00801FF5">
            <w:pPr>
              <w:numPr>
                <w:ilvl w:val="1"/>
                <w:numId w:val="28"/>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Benefity v dohodách</w:t>
            </w:r>
          </w:p>
          <w:p w14:paraId="25205A45" w14:textId="77777777" w:rsidR="00CF0839" w:rsidRPr="00CF0839" w:rsidRDefault="00CF0839" w:rsidP="00801FF5">
            <w:pPr>
              <w:numPr>
                <w:ilvl w:val="1"/>
                <w:numId w:val="28"/>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Vyšší práva nad zákoník práce</w:t>
            </w:r>
          </w:p>
          <w:p w14:paraId="6533C0E3" w14:textId="77777777" w:rsidR="00CF0839" w:rsidRPr="00CF0839" w:rsidRDefault="00CF0839" w:rsidP="00801FF5">
            <w:pPr>
              <w:numPr>
                <w:ilvl w:val="1"/>
                <w:numId w:val="28"/>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Zdaňování odměn a benefitů z dohod</w:t>
            </w:r>
          </w:p>
          <w:p w14:paraId="0D7BAAAC" w14:textId="77777777" w:rsidR="00CF0839" w:rsidRPr="00CF0839" w:rsidRDefault="00CF0839" w:rsidP="00801FF5">
            <w:pPr>
              <w:numPr>
                <w:ilvl w:val="1"/>
                <w:numId w:val="28"/>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Odvody pojistného – nově od 1. 1. 2025</w:t>
            </w:r>
          </w:p>
          <w:p w14:paraId="5C4F32AB" w14:textId="77777777" w:rsidR="00CF0839" w:rsidRPr="00CF0839" w:rsidRDefault="00CF0839" w:rsidP="00801FF5">
            <w:pPr>
              <w:numPr>
                <w:ilvl w:val="1"/>
                <w:numId w:val="28"/>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 xml:space="preserve">Účast </w:t>
            </w:r>
            <w:proofErr w:type="spellStart"/>
            <w:r w:rsidRPr="00CF0839">
              <w:rPr>
                <w:rFonts w:eastAsia="Times New Roman" w:cstheme="minorHAnsi"/>
                <w:color w:val="000000"/>
                <w:sz w:val="20"/>
                <w:szCs w:val="20"/>
                <w:lang w:eastAsia="cs-CZ"/>
              </w:rPr>
              <w:t>dohodářů</w:t>
            </w:r>
            <w:proofErr w:type="spellEnd"/>
            <w:r w:rsidRPr="00CF0839">
              <w:rPr>
                <w:rFonts w:eastAsia="Times New Roman" w:cstheme="minorHAnsi"/>
                <w:color w:val="000000"/>
                <w:sz w:val="20"/>
                <w:szCs w:val="20"/>
                <w:lang w:eastAsia="cs-CZ"/>
              </w:rPr>
              <w:t xml:space="preserve"> na nemocenském pojištění</w:t>
            </w:r>
          </w:p>
          <w:p w14:paraId="6557AE13" w14:textId="77777777" w:rsidR="00CF0839" w:rsidRPr="00CF0839" w:rsidRDefault="00CF0839" w:rsidP="00801FF5">
            <w:pPr>
              <w:numPr>
                <w:ilvl w:val="1"/>
                <w:numId w:val="29"/>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lastRenderedPageBreak/>
              <w:t>Povinnosti zaměstnavatelů k orgánům sociálního zabezpečení a nemocenského pojištění od 1.7.2024</w:t>
            </w:r>
          </w:p>
          <w:p w14:paraId="6FBDF494" w14:textId="77777777" w:rsidR="00CF0839" w:rsidRPr="00CF0839" w:rsidRDefault="00CF0839" w:rsidP="00801FF5">
            <w:pPr>
              <w:numPr>
                <w:ilvl w:val="1"/>
                <w:numId w:val="29"/>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Srážky z odměny, dohoda o srážkách</w:t>
            </w:r>
          </w:p>
          <w:p w14:paraId="655CBE43" w14:textId="77777777" w:rsidR="00CF0839" w:rsidRPr="00CF0839" w:rsidRDefault="00CF0839" w:rsidP="00801FF5">
            <w:pPr>
              <w:numPr>
                <w:ilvl w:val="1"/>
                <w:numId w:val="29"/>
              </w:numPr>
              <w:shd w:val="clear" w:color="auto" w:fill="FFFFFF"/>
              <w:spacing w:before="60" w:after="60" w:line="240" w:lineRule="auto"/>
              <w:rPr>
                <w:rFonts w:eastAsia="Times New Roman" w:cstheme="minorHAnsi"/>
                <w:color w:val="000000"/>
                <w:sz w:val="20"/>
                <w:szCs w:val="20"/>
                <w:lang w:eastAsia="cs-CZ"/>
              </w:rPr>
            </w:pPr>
            <w:r w:rsidRPr="00CF0839">
              <w:rPr>
                <w:rFonts w:eastAsia="Times New Roman" w:cstheme="minorHAnsi"/>
                <w:color w:val="000000"/>
                <w:sz w:val="20"/>
                <w:szCs w:val="20"/>
                <w:lang w:eastAsia="cs-CZ"/>
              </w:rPr>
              <w:t xml:space="preserve">Přechod </w:t>
            </w:r>
            <w:proofErr w:type="spellStart"/>
            <w:r w:rsidRPr="00CF0839">
              <w:rPr>
                <w:rFonts w:eastAsia="Times New Roman" w:cstheme="minorHAnsi"/>
                <w:color w:val="000000"/>
                <w:sz w:val="20"/>
                <w:szCs w:val="20"/>
                <w:lang w:eastAsia="cs-CZ"/>
              </w:rPr>
              <w:t>dohodářů</w:t>
            </w:r>
            <w:proofErr w:type="spellEnd"/>
            <w:r w:rsidRPr="00CF0839">
              <w:rPr>
                <w:rFonts w:eastAsia="Times New Roman" w:cstheme="minorHAnsi"/>
                <w:color w:val="000000"/>
                <w:sz w:val="20"/>
                <w:szCs w:val="20"/>
                <w:lang w:eastAsia="cs-CZ"/>
              </w:rPr>
              <w:t xml:space="preserve"> k Švarc systému</w:t>
            </w:r>
          </w:p>
          <w:p w14:paraId="31FBEAC8" w14:textId="77777777" w:rsidR="00CF0839" w:rsidRPr="00CF0839" w:rsidRDefault="00CF0839" w:rsidP="00801FF5">
            <w:pPr>
              <w:numPr>
                <w:ilvl w:val="1"/>
                <w:numId w:val="29"/>
              </w:numPr>
              <w:shd w:val="clear" w:color="auto" w:fill="FFFFFF"/>
              <w:spacing w:before="60" w:after="60" w:line="240" w:lineRule="auto"/>
              <w:ind w:left="714" w:hanging="357"/>
              <w:contextualSpacing/>
              <w:rPr>
                <w:rFonts w:eastAsia="Times New Roman" w:cstheme="minorHAnsi"/>
                <w:color w:val="000000"/>
                <w:sz w:val="20"/>
                <w:szCs w:val="20"/>
                <w:lang w:eastAsia="cs-CZ"/>
              </w:rPr>
            </w:pPr>
            <w:r w:rsidRPr="00CF0839">
              <w:rPr>
                <w:rFonts w:eastAsia="Times New Roman" w:cstheme="minorHAnsi"/>
                <w:color w:val="000000"/>
                <w:sz w:val="20"/>
                <w:szCs w:val="20"/>
                <w:lang w:eastAsia="cs-CZ"/>
              </w:rPr>
              <w:t>Dohody současně s pracovní smlouvou</w:t>
            </w:r>
          </w:p>
          <w:p w14:paraId="286AB75A" w14:textId="6FB00FF2" w:rsidR="00CF0839" w:rsidRDefault="00F302E0" w:rsidP="00F302E0">
            <w:pPr>
              <w:shd w:val="clear" w:color="auto" w:fill="FFFFFF"/>
              <w:spacing w:before="100" w:beforeAutospacing="1" w:line="240" w:lineRule="auto"/>
              <w:contextualSpacing/>
              <w:rPr>
                <w:rFonts w:eastAsia="Times New Roman" w:cstheme="minorHAnsi"/>
                <w:b/>
                <w:bCs/>
                <w:color w:val="000000"/>
                <w:sz w:val="20"/>
                <w:szCs w:val="20"/>
                <w:lang w:eastAsia="cs-CZ"/>
              </w:rPr>
            </w:pPr>
            <w:r w:rsidRPr="00AD714A">
              <w:rPr>
                <w:rFonts w:eastAsia="Times New Roman" w:cstheme="minorHAnsi"/>
                <w:b/>
                <w:bCs/>
                <w:color w:val="000000"/>
                <w:sz w:val="20"/>
                <w:szCs w:val="20"/>
                <w:lang w:eastAsia="cs-CZ"/>
              </w:rPr>
              <w:t xml:space="preserve">4. </w:t>
            </w:r>
            <w:r w:rsidR="00CF0839" w:rsidRPr="00AD714A">
              <w:rPr>
                <w:rFonts w:eastAsia="Times New Roman" w:cstheme="minorHAnsi"/>
                <w:b/>
                <w:bCs/>
                <w:color w:val="000000"/>
                <w:sz w:val="20"/>
                <w:szCs w:val="20"/>
                <w:lang w:eastAsia="cs-CZ"/>
              </w:rPr>
              <w:t>Dotazy, odpovědi na dotazy účastníků semináře</w:t>
            </w:r>
          </w:p>
          <w:p w14:paraId="4AE30346" w14:textId="77777777" w:rsidR="005A407A" w:rsidRPr="00AD714A" w:rsidRDefault="005A407A" w:rsidP="00F302E0">
            <w:pPr>
              <w:shd w:val="clear" w:color="auto" w:fill="FFFFFF"/>
              <w:spacing w:before="100" w:beforeAutospacing="1" w:line="240" w:lineRule="auto"/>
              <w:contextualSpacing/>
              <w:rPr>
                <w:rFonts w:eastAsia="Times New Roman" w:cstheme="minorHAnsi"/>
                <w:b/>
                <w:bCs/>
                <w:color w:val="000000"/>
                <w:sz w:val="20"/>
                <w:szCs w:val="20"/>
                <w:lang w:eastAsia="cs-CZ"/>
              </w:rPr>
            </w:pPr>
          </w:p>
          <w:p w14:paraId="23121B7A" w14:textId="647846D4" w:rsidR="005F5637" w:rsidRPr="005A407A" w:rsidRDefault="00B63255" w:rsidP="00801FF5">
            <w:pPr>
              <w:numPr>
                <w:ilvl w:val="0"/>
                <w:numId w:val="26"/>
              </w:numPr>
              <w:shd w:val="clear" w:color="auto" w:fill="FFFFFF"/>
              <w:spacing w:before="100" w:beforeAutospacing="1" w:line="240" w:lineRule="auto"/>
              <w:ind w:left="0"/>
              <w:rPr>
                <w:rStyle w:val="Odkazintenzivn"/>
                <w:rFonts w:cstheme="minorHAnsi"/>
                <w:color w:val="FF0000"/>
                <w:u w:val="single"/>
                <w:lang w:eastAsia="cs-CZ"/>
              </w:rPr>
            </w:pPr>
            <w:r w:rsidRPr="005A407A">
              <w:rPr>
                <w:b/>
                <w:bCs/>
              </w:rPr>
              <w:t>Určení a předpokládané znalosti</w:t>
            </w:r>
            <w:r w:rsidRPr="005A407A">
              <w:t xml:space="preserve">: </w:t>
            </w:r>
            <w:r w:rsidR="00901B0B" w:rsidRPr="005A407A">
              <w:t>Kurz je určen pro všechny zaměstnavatele potažmo personalisty, kteří se chtějí dozvědět, jaké nové povinnosti zaměstnavatelům v oblasti pracovního práva nastaly.</w:t>
            </w:r>
          </w:p>
        </w:tc>
      </w:tr>
      <w:tr w:rsidR="001B651C" w14:paraId="75E84484" w14:textId="77777777" w:rsidTr="00C23788">
        <w:trPr>
          <w:gridAfter w:val="1"/>
          <w:wAfter w:w="5771" w:type="dxa"/>
          <w:trHeight w:val="120"/>
        </w:trPr>
        <w:tc>
          <w:tcPr>
            <w:tcW w:w="10185" w:type="dxa"/>
            <w:tcBorders>
              <w:top w:val="double" w:sz="12" w:space="0" w:color="auto"/>
              <w:left w:val="single" w:sz="18" w:space="0" w:color="auto"/>
              <w:bottom w:val="double" w:sz="12" w:space="0" w:color="auto"/>
              <w:right w:val="single" w:sz="18" w:space="0" w:color="auto"/>
            </w:tcBorders>
            <w:shd w:val="clear" w:color="auto" w:fill="D9E2F3" w:themeFill="accent1" w:themeFillTint="33"/>
          </w:tcPr>
          <w:p w14:paraId="051150E7" w14:textId="69188EF1" w:rsidR="00C23788" w:rsidRPr="00DD0916" w:rsidRDefault="00A43709" w:rsidP="00DD0916">
            <w:pPr>
              <w:pStyle w:val="Nadpis1"/>
              <w:rPr>
                <w:rStyle w:val="Odkazintenzivn"/>
                <w:color w:val="FF0000"/>
                <w:u w:val="single"/>
              </w:rPr>
            </w:pPr>
            <w:bookmarkStart w:id="1" w:name="_Toc172537686"/>
            <w:r w:rsidRPr="00482EEC">
              <w:rPr>
                <w:rStyle w:val="Odkazintenzivn"/>
                <w:noProof/>
                <w:color w:val="FF0000"/>
                <w:u w:val="single"/>
              </w:rPr>
              <w:lastRenderedPageBreak/>
              <mc:AlternateContent>
                <mc:Choice Requires="wps">
                  <w:drawing>
                    <wp:anchor distT="0" distB="0" distL="114300" distR="114300" simplePos="0" relativeHeight="251662357" behindDoc="0" locked="0" layoutInCell="1" allowOverlap="1" wp14:anchorId="2AC19160" wp14:editId="6E0735CA">
                      <wp:simplePos x="0" y="0"/>
                      <wp:positionH relativeFrom="column">
                        <wp:posOffset>2989263</wp:posOffset>
                      </wp:positionH>
                      <wp:positionV relativeFrom="paragraph">
                        <wp:posOffset>334962</wp:posOffset>
                      </wp:positionV>
                      <wp:extent cx="2981325" cy="819150"/>
                      <wp:effectExtent l="0" t="0" r="0" b="0"/>
                      <wp:wrapNone/>
                      <wp:docPr id="16771706" name="Text Box 33"/>
                      <wp:cNvGraphicFramePr/>
                      <a:graphic xmlns:a="http://schemas.openxmlformats.org/drawingml/2006/main">
                        <a:graphicData uri="http://schemas.microsoft.com/office/word/2010/wordprocessingShape">
                          <wps:wsp>
                            <wps:cNvSpPr txBox="1"/>
                            <wps:spPr>
                              <a:xfrm>
                                <a:off x="0" y="0"/>
                                <a:ext cx="2981325" cy="819150"/>
                              </a:xfrm>
                              <a:prstGeom prst="rect">
                                <a:avLst/>
                              </a:prstGeom>
                              <a:noFill/>
                              <a:ln>
                                <a:noFill/>
                              </a:ln>
                              <a:effectLst/>
                            </wps:spPr>
                            <wps:txbx>
                              <w:txbxContent>
                                <w:p w14:paraId="6A052E89" w14:textId="34CB2478" w:rsidR="002475B8" w:rsidRDefault="002475B8" w:rsidP="002475B8">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E/18</w:t>
                                  </w:r>
                                </w:p>
                                <w:p w14:paraId="63D7392D" w14:textId="77777777" w:rsidR="002475B8" w:rsidRDefault="002475B8" w:rsidP="002475B8">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ostatní – mírně pokročilý, pokročilý i specialisté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AC19160" id="_x0000_t202" coordsize="21600,21600" o:spt="202" path="m,l,21600r21600,l21600,xe">
                      <v:stroke joinstyle="miter"/>
                      <v:path gradientshapeok="t" o:connecttype="rect"/>
                    </v:shapetype>
                    <v:shape id="_x0000_s1027" type="#_x0000_t202" style="position:absolute;margin-left:235.4pt;margin-top:26.35pt;width:234.75pt;height:64.5pt;z-index:251662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" filled="f" stroked="f">
                      <v:textbox>
                        <w:txbxContent>
                          <w:p w14:paraId="6A052E89" w14:textId="34CB2478" w:rsidR="002475B8" w:rsidRDefault="002475B8" w:rsidP="002475B8">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E/18</w:t>
                            </w:r>
                          </w:p>
                          <w:p w14:paraId="63D7392D" w14:textId="77777777" w:rsidR="002475B8" w:rsidRDefault="002475B8" w:rsidP="002475B8">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ostatní – mírně pokročilý, pokročilý i specialisté  </w:t>
                            </w:r>
                          </w:p>
                        </w:txbxContent>
                      </v:textbox>
                    </v:shape>
                  </w:pict>
                </mc:Fallback>
              </mc:AlternateContent>
            </w:r>
            <w:r w:rsidR="00DD0916" w:rsidRPr="00DD0916">
              <w:rPr>
                <w:rStyle w:val="Odkazintenzivn"/>
                <w:color w:val="FF0000"/>
                <w:u w:val="single"/>
              </w:rPr>
              <w:t>Aspekty pojištění z hlediska orgánů veřejné správy</w:t>
            </w:r>
            <w:bookmarkEnd w:id="1"/>
          </w:p>
          <w:p w14:paraId="0459643F" w14:textId="3ECD67EC" w:rsidR="00C23788" w:rsidRPr="00F54D06" w:rsidRDefault="00C23788" w:rsidP="00C23788">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sidR="00E65A9E">
              <w:rPr>
                <w:rFonts w:cstheme="minorHAnsi"/>
                <w:sz w:val="20"/>
                <w:szCs w:val="20"/>
              </w:rPr>
              <w:t>2</w:t>
            </w:r>
            <w:r w:rsidRPr="00F54D06">
              <w:rPr>
                <w:rFonts w:cstheme="minorHAnsi"/>
                <w:sz w:val="20"/>
                <w:szCs w:val="20"/>
              </w:rPr>
              <w:t xml:space="preserve">. </w:t>
            </w:r>
            <w:r>
              <w:rPr>
                <w:rFonts w:cstheme="minorHAnsi"/>
                <w:sz w:val="20"/>
                <w:szCs w:val="20"/>
              </w:rPr>
              <w:t>října</w:t>
            </w:r>
            <w:r w:rsidRPr="00F54D06">
              <w:rPr>
                <w:rFonts w:cstheme="minorHAnsi"/>
                <w:sz w:val="20"/>
                <w:szCs w:val="20"/>
              </w:rPr>
              <w:t xml:space="preserve"> 2024</w:t>
            </w:r>
          </w:p>
          <w:p w14:paraId="74678371" w14:textId="5AA94C79" w:rsidR="00C23788" w:rsidRPr="00F54D06" w:rsidRDefault="00C23788" w:rsidP="00C23788">
            <w:pPr>
              <w:tabs>
                <w:tab w:val="left" w:pos="5935"/>
              </w:tabs>
              <w:spacing w:after="0" w:line="240" w:lineRule="atLeast"/>
              <w:rPr>
                <w:rFonts w:cstheme="minorHAnsi"/>
                <w:b/>
                <w:bCs/>
                <w:sz w:val="20"/>
                <w:szCs w:val="20"/>
              </w:rPr>
            </w:pPr>
            <w:r w:rsidRPr="00F54D06">
              <w:rPr>
                <w:rFonts w:cstheme="minorHAnsi"/>
                <w:b/>
                <w:bCs/>
                <w:sz w:val="20"/>
                <w:szCs w:val="20"/>
              </w:rPr>
              <w:t xml:space="preserve">Čas: </w:t>
            </w:r>
            <w:r w:rsidRPr="00C23788">
              <w:rPr>
                <w:rFonts w:cstheme="minorHAnsi"/>
                <w:sz w:val="20"/>
                <w:szCs w:val="20"/>
              </w:rPr>
              <w:t xml:space="preserve">9,00 –13,30 </w:t>
            </w:r>
            <w:r w:rsidRPr="00C23788">
              <w:rPr>
                <w:rFonts w:cstheme="minorHAnsi"/>
                <w:b/>
                <w:bCs/>
                <w:sz w:val="20"/>
                <w:szCs w:val="20"/>
              </w:rPr>
              <w:t>PREZEČNĚ I ONLINE</w:t>
            </w:r>
          </w:p>
          <w:p w14:paraId="37406B57" w14:textId="635BB841" w:rsidR="00E65A9E" w:rsidRDefault="00E65A9E" w:rsidP="00C23788">
            <w:pPr>
              <w:spacing w:after="0"/>
              <w:rPr>
                <w:rFonts w:cstheme="minorHAnsi"/>
                <w:b/>
                <w:bCs/>
                <w:sz w:val="20"/>
                <w:szCs w:val="20"/>
              </w:rPr>
            </w:pPr>
            <w:r w:rsidRPr="00F54D06">
              <w:rPr>
                <w:rFonts w:cstheme="minorHAnsi"/>
                <w:b/>
                <w:bCs/>
                <w:sz w:val="20"/>
                <w:szCs w:val="20"/>
              </w:rPr>
              <w:t>Lektor</w:t>
            </w:r>
            <w:r>
              <w:rPr>
                <w:rFonts w:cstheme="minorHAnsi"/>
                <w:b/>
                <w:bCs/>
                <w:sz w:val="20"/>
                <w:szCs w:val="20"/>
              </w:rPr>
              <w:t>:</w:t>
            </w:r>
            <w:r w:rsidRPr="00E65A9E">
              <w:rPr>
                <w:rFonts w:cstheme="minorHAnsi"/>
                <w:b/>
                <w:bCs/>
                <w:sz w:val="20"/>
                <w:szCs w:val="20"/>
              </w:rPr>
              <w:t xml:space="preserve"> </w:t>
            </w:r>
            <w:r w:rsidRPr="00E65A9E">
              <w:rPr>
                <w:rFonts w:cstheme="minorHAnsi"/>
                <w:sz w:val="20"/>
                <w:szCs w:val="20"/>
              </w:rPr>
              <w:t>Josef Dvořák</w:t>
            </w:r>
            <w:r w:rsidRPr="00E65A9E">
              <w:rPr>
                <w:rFonts w:cstheme="minorHAnsi"/>
                <w:b/>
                <w:bCs/>
                <w:sz w:val="20"/>
                <w:szCs w:val="20"/>
              </w:rPr>
              <w:t xml:space="preserve"> </w:t>
            </w:r>
          </w:p>
          <w:p w14:paraId="594CE489" w14:textId="2DE8B704" w:rsidR="001B651C" w:rsidRPr="00DF38DB" w:rsidRDefault="00C23788" w:rsidP="00C23788">
            <w:pPr>
              <w:spacing w:after="0"/>
              <w:rPr>
                <w:rStyle w:val="Odkazintenzivn"/>
                <w:color w:val="FF0000"/>
                <w:u w:val="single"/>
                <w:lang w:eastAsia="cs-CZ"/>
              </w:rPr>
            </w:pPr>
            <w:r w:rsidRPr="00F54D06">
              <w:rPr>
                <w:b/>
                <w:bCs/>
                <w:sz w:val="20"/>
                <w:szCs w:val="20"/>
              </w:rPr>
              <w:t xml:space="preserve">Cena: </w:t>
            </w:r>
            <w:r w:rsidR="00E65A9E" w:rsidRPr="00E65A9E">
              <w:rPr>
                <w:sz w:val="20"/>
                <w:szCs w:val="20"/>
              </w:rPr>
              <w:t>2.448, - Kč bez DPH/ 2.962,08 Kč vč. DPH</w:t>
            </w:r>
          </w:p>
        </w:tc>
      </w:tr>
      <w:tr w:rsidR="00C23788" w14:paraId="54AF3608" w14:textId="77777777" w:rsidTr="00C23788">
        <w:trPr>
          <w:gridAfter w:val="1"/>
          <w:wAfter w:w="5771" w:type="dxa"/>
          <w:trHeight w:val="120"/>
        </w:trPr>
        <w:tc>
          <w:tcPr>
            <w:tcW w:w="10185" w:type="dxa"/>
            <w:tcBorders>
              <w:top w:val="double" w:sz="12" w:space="0" w:color="auto"/>
              <w:left w:val="single" w:sz="18" w:space="0" w:color="auto"/>
              <w:bottom w:val="double" w:sz="12" w:space="0" w:color="auto"/>
              <w:right w:val="single" w:sz="18" w:space="0" w:color="auto"/>
            </w:tcBorders>
            <w:shd w:val="clear" w:color="auto" w:fill="FFFFFF" w:themeFill="background1"/>
          </w:tcPr>
          <w:p w14:paraId="2F39625B" w14:textId="26AA111D" w:rsidR="00F97354" w:rsidRPr="00927FE8" w:rsidRDefault="00C1333C" w:rsidP="002A5CB2">
            <w:pPr>
              <w:jc w:val="both"/>
              <w:rPr>
                <w:rFonts w:cstheme="minorHAnsi"/>
                <w:b/>
                <w:bCs/>
                <w:sz w:val="20"/>
                <w:szCs w:val="20"/>
              </w:rPr>
            </w:pPr>
            <w:r w:rsidRPr="00927FE8">
              <w:rPr>
                <w:rFonts w:cstheme="minorHAnsi"/>
                <w:b/>
                <w:bCs/>
                <w:color w:val="3C4043"/>
                <w:sz w:val="20"/>
                <w:szCs w:val="20"/>
              </w:rPr>
              <w:t>A</w:t>
            </w:r>
            <w:r w:rsidR="00F97354" w:rsidRPr="00927FE8">
              <w:rPr>
                <w:rFonts w:cstheme="minorHAnsi"/>
                <w:b/>
                <w:bCs/>
                <w:color w:val="3C4043"/>
                <w:sz w:val="20"/>
                <w:szCs w:val="20"/>
              </w:rPr>
              <w:t>bsolvování kurzu vám umožní kvalifikovanější rozhodování při posuzování nabídek pojistné ochrany, jinými slovy: kurz vám ukáže, jak se orientovat na pojistném trhu, tak aby výběr pojištění byl optimální ve smyslu cena/výkon</w:t>
            </w:r>
            <w:r w:rsidR="00F97354" w:rsidRPr="00927FE8">
              <w:rPr>
                <w:rFonts w:cstheme="minorHAnsi"/>
                <w:b/>
                <w:bCs/>
                <w:sz w:val="20"/>
                <w:szCs w:val="20"/>
              </w:rPr>
              <w:t xml:space="preserve"> a jak efektivně postupovat při likvidaci pojistných událostí</w:t>
            </w:r>
            <w:r w:rsidRPr="00927FE8">
              <w:rPr>
                <w:rFonts w:cstheme="minorHAnsi"/>
                <w:b/>
                <w:bCs/>
                <w:sz w:val="20"/>
                <w:szCs w:val="20"/>
              </w:rPr>
              <w:t>.</w:t>
            </w:r>
          </w:p>
          <w:p w14:paraId="6EBE6855" w14:textId="61C5F6EC" w:rsidR="00F97354" w:rsidRPr="00927FE8" w:rsidRDefault="00F97354" w:rsidP="00C1333C">
            <w:pPr>
              <w:rPr>
                <w:rFonts w:cstheme="minorHAnsi"/>
                <w:sz w:val="20"/>
                <w:szCs w:val="20"/>
              </w:rPr>
            </w:pPr>
            <w:r w:rsidRPr="00927FE8">
              <w:rPr>
                <w:rFonts w:cstheme="minorHAnsi"/>
                <w:color w:val="3C4043"/>
                <w:sz w:val="20"/>
                <w:szCs w:val="20"/>
              </w:rPr>
              <w:t> Obsah kurzu:</w:t>
            </w:r>
          </w:p>
          <w:p w14:paraId="19B57174" w14:textId="77777777" w:rsidR="00F97354" w:rsidRPr="00927FE8" w:rsidRDefault="00F97354" w:rsidP="00C1333C">
            <w:pPr>
              <w:pStyle w:val="Odstavecseseznamem"/>
              <w:numPr>
                <w:ilvl w:val="0"/>
                <w:numId w:val="35"/>
              </w:numPr>
              <w:spacing w:after="160" w:line="252" w:lineRule="auto"/>
              <w:rPr>
                <w:rFonts w:asciiTheme="minorHAnsi" w:hAnsiTheme="minorHAnsi" w:cstheme="minorHAnsi"/>
                <w:sz w:val="20"/>
                <w:szCs w:val="20"/>
              </w:rPr>
            </w:pPr>
            <w:r w:rsidRPr="00927FE8">
              <w:rPr>
                <w:rFonts w:asciiTheme="minorHAnsi" w:hAnsiTheme="minorHAnsi" w:cstheme="minorHAnsi"/>
                <w:color w:val="3C4043"/>
                <w:sz w:val="20"/>
                <w:szCs w:val="20"/>
              </w:rPr>
              <w:t>Principy pojištění</w:t>
            </w:r>
          </w:p>
          <w:p w14:paraId="60CE2A42" w14:textId="77777777" w:rsidR="00F97354" w:rsidRPr="00927FE8" w:rsidRDefault="00F97354" w:rsidP="00C1333C">
            <w:pPr>
              <w:pStyle w:val="Odstavecseseznamem"/>
              <w:numPr>
                <w:ilvl w:val="0"/>
                <w:numId w:val="35"/>
              </w:numPr>
              <w:spacing w:after="160" w:line="252" w:lineRule="auto"/>
              <w:rPr>
                <w:rFonts w:asciiTheme="minorHAnsi" w:hAnsiTheme="minorHAnsi" w:cstheme="minorHAnsi"/>
                <w:sz w:val="20"/>
                <w:szCs w:val="20"/>
              </w:rPr>
            </w:pPr>
            <w:r w:rsidRPr="00927FE8">
              <w:rPr>
                <w:rFonts w:asciiTheme="minorHAnsi" w:hAnsiTheme="minorHAnsi" w:cstheme="minorHAnsi"/>
                <w:color w:val="3C4043"/>
                <w:sz w:val="20"/>
                <w:szCs w:val="20"/>
              </w:rPr>
              <w:t>Typy nabídek pojištění</w:t>
            </w:r>
          </w:p>
          <w:p w14:paraId="60380BE1" w14:textId="77777777" w:rsidR="00F97354" w:rsidRPr="00927FE8" w:rsidRDefault="00F97354" w:rsidP="00C1333C">
            <w:pPr>
              <w:pStyle w:val="Odstavecseseznamem"/>
              <w:numPr>
                <w:ilvl w:val="0"/>
                <w:numId w:val="35"/>
              </w:numPr>
              <w:spacing w:after="160" w:line="252" w:lineRule="auto"/>
              <w:rPr>
                <w:rFonts w:asciiTheme="minorHAnsi" w:hAnsiTheme="minorHAnsi" w:cstheme="minorHAnsi"/>
                <w:sz w:val="20"/>
                <w:szCs w:val="20"/>
              </w:rPr>
            </w:pPr>
            <w:r w:rsidRPr="00927FE8">
              <w:rPr>
                <w:rFonts w:asciiTheme="minorHAnsi" w:hAnsiTheme="minorHAnsi" w:cstheme="minorHAnsi"/>
                <w:color w:val="3C4043"/>
                <w:sz w:val="20"/>
                <w:szCs w:val="20"/>
              </w:rPr>
              <w:t xml:space="preserve">Pojištění budov </w:t>
            </w:r>
          </w:p>
          <w:p w14:paraId="612C91C6" w14:textId="77777777" w:rsidR="00F97354" w:rsidRPr="00927FE8" w:rsidRDefault="00F97354" w:rsidP="00C1333C">
            <w:pPr>
              <w:pStyle w:val="Odstavecseseznamem"/>
              <w:numPr>
                <w:ilvl w:val="0"/>
                <w:numId w:val="35"/>
              </w:numPr>
              <w:spacing w:after="160" w:line="252" w:lineRule="auto"/>
              <w:rPr>
                <w:rFonts w:asciiTheme="minorHAnsi" w:hAnsiTheme="minorHAnsi" w:cstheme="minorHAnsi"/>
                <w:sz w:val="20"/>
                <w:szCs w:val="20"/>
              </w:rPr>
            </w:pPr>
            <w:r w:rsidRPr="00927FE8">
              <w:rPr>
                <w:rFonts w:asciiTheme="minorHAnsi" w:hAnsiTheme="minorHAnsi" w:cstheme="minorHAnsi"/>
                <w:color w:val="3C4043"/>
                <w:sz w:val="20"/>
                <w:szCs w:val="20"/>
              </w:rPr>
              <w:t>Pojištění odpovědnosti</w:t>
            </w:r>
          </w:p>
          <w:p w14:paraId="05E14D5F" w14:textId="77777777" w:rsidR="00F97354" w:rsidRPr="00927FE8" w:rsidRDefault="00F97354" w:rsidP="00C1333C">
            <w:pPr>
              <w:pStyle w:val="Odstavecseseznamem"/>
              <w:numPr>
                <w:ilvl w:val="0"/>
                <w:numId w:val="35"/>
              </w:numPr>
              <w:spacing w:after="160" w:line="252" w:lineRule="auto"/>
              <w:rPr>
                <w:rFonts w:asciiTheme="minorHAnsi" w:hAnsiTheme="minorHAnsi" w:cstheme="minorHAnsi"/>
                <w:sz w:val="20"/>
                <w:szCs w:val="20"/>
              </w:rPr>
            </w:pPr>
            <w:r w:rsidRPr="00927FE8">
              <w:rPr>
                <w:rFonts w:asciiTheme="minorHAnsi" w:hAnsiTheme="minorHAnsi" w:cstheme="minorHAnsi"/>
                <w:color w:val="3C4043"/>
                <w:sz w:val="20"/>
                <w:szCs w:val="20"/>
              </w:rPr>
              <w:t>Pojištění statutárních orgánů</w:t>
            </w:r>
          </w:p>
          <w:p w14:paraId="2F61F354" w14:textId="77777777" w:rsidR="00F97354" w:rsidRPr="00927FE8" w:rsidRDefault="00F97354" w:rsidP="00C1333C">
            <w:pPr>
              <w:pStyle w:val="Odstavecseseznamem"/>
              <w:numPr>
                <w:ilvl w:val="0"/>
                <w:numId w:val="35"/>
              </w:numPr>
              <w:rPr>
                <w:rFonts w:asciiTheme="minorHAnsi" w:hAnsiTheme="minorHAnsi" w:cstheme="minorHAnsi"/>
                <w:sz w:val="20"/>
                <w:szCs w:val="20"/>
              </w:rPr>
            </w:pPr>
            <w:r w:rsidRPr="00927FE8">
              <w:rPr>
                <w:rFonts w:asciiTheme="minorHAnsi" w:hAnsiTheme="minorHAnsi" w:cstheme="minorHAnsi"/>
                <w:color w:val="3C4043"/>
                <w:sz w:val="20"/>
                <w:szCs w:val="20"/>
              </w:rPr>
              <w:t>Pojištění vozidel</w:t>
            </w:r>
            <w:r w:rsidRPr="00927FE8">
              <w:rPr>
                <w:rFonts w:asciiTheme="minorHAnsi" w:hAnsiTheme="minorHAnsi" w:cstheme="minorHAnsi"/>
                <w:sz w:val="20"/>
                <w:szCs w:val="20"/>
              </w:rPr>
              <w:t xml:space="preserve"> </w:t>
            </w:r>
          </w:p>
          <w:p w14:paraId="5BC0B1BC" w14:textId="77777777" w:rsidR="00F97354" w:rsidRPr="00927FE8" w:rsidRDefault="00F97354" w:rsidP="00C1333C">
            <w:pPr>
              <w:pStyle w:val="Odstavecseseznamem"/>
              <w:numPr>
                <w:ilvl w:val="0"/>
                <w:numId w:val="35"/>
              </w:numPr>
              <w:rPr>
                <w:rFonts w:asciiTheme="minorHAnsi" w:hAnsiTheme="minorHAnsi" w:cstheme="minorHAnsi"/>
                <w:sz w:val="20"/>
                <w:szCs w:val="20"/>
              </w:rPr>
            </w:pPr>
            <w:r w:rsidRPr="00927FE8">
              <w:rPr>
                <w:rFonts w:asciiTheme="minorHAnsi" w:hAnsiTheme="minorHAnsi" w:cstheme="minorHAnsi"/>
                <w:sz w:val="20"/>
                <w:szCs w:val="20"/>
              </w:rPr>
              <w:t>Pojištění ostatních rizik </w:t>
            </w:r>
          </w:p>
          <w:p w14:paraId="0A6F596F" w14:textId="77777777" w:rsidR="00F97354" w:rsidRPr="00927FE8" w:rsidRDefault="00F97354" w:rsidP="00C1333C">
            <w:pPr>
              <w:pStyle w:val="Odstavecseseznamem"/>
              <w:numPr>
                <w:ilvl w:val="0"/>
                <w:numId w:val="35"/>
              </w:numPr>
              <w:spacing w:after="160" w:line="252" w:lineRule="auto"/>
              <w:rPr>
                <w:rFonts w:asciiTheme="minorHAnsi" w:hAnsiTheme="minorHAnsi" w:cstheme="minorHAnsi"/>
                <w:sz w:val="20"/>
                <w:szCs w:val="20"/>
              </w:rPr>
            </w:pPr>
            <w:r w:rsidRPr="00927FE8">
              <w:rPr>
                <w:rFonts w:asciiTheme="minorHAnsi" w:hAnsiTheme="minorHAnsi" w:cstheme="minorHAnsi"/>
                <w:color w:val="3C4043"/>
                <w:sz w:val="20"/>
                <w:szCs w:val="20"/>
              </w:rPr>
              <w:t>Efektivní postupy likvidace pojistných událostí</w:t>
            </w:r>
          </w:p>
          <w:p w14:paraId="6CC6AC85" w14:textId="77777777" w:rsidR="00F97354" w:rsidRPr="00927FE8" w:rsidRDefault="00F97354" w:rsidP="00C1333C">
            <w:pPr>
              <w:pStyle w:val="Odstavecseseznamem"/>
              <w:numPr>
                <w:ilvl w:val="0"/>
                <w:numId w:val="35"/>
              </w:numPr>
              <w:spacing w:after="160" w:line="252" w:lineRule="auto"/>
              <w:rPr>
                <w:rFonts w:asciiTheme="minorHAnsi" w:hAnsiTheme="minorHAnsi" w:cstheme="minorHAnsi"/>
                <w:sz w:val="20"/>
                <w:szCs w:val="20"/>
              </w:rPr>
            </w:pPr>
            <w:r w:rsidRPr="00927FE8">
              <w:rPr>
                <w:rFonts w:asciiTheme="minorHAnsi" w:hAnsiTheme="minorHAnsi" w:cstheme="minorHAnsi"/>
                <w:color w:val="3C4043"/>
                <w:sz w:val="20"/>
                <w:szCs w:val="20"/>
              </w:rPr>
              <w:t>Případové studie </w:t>
            </w:r>
          </w:p>
          <w:p w14:paraId="1CD5692C" w14:textId="77777777" w:rsidR="00F97354" w:rsidRPr="00927FE8" w:rsidRDefault="00F97354" w:rsidP="00C1333C">
            <w:pPr>
              <w:pStyle w:val="Odstavecseseznamem"/>
              <w:numPr>
                <w:ilvl w:val="0"/>
                <w:numId w:val="35"/>
              </w:numPr>
              <w:rPr>
                <w:rFonts w:asciiTheme="minorHAnsi" w:hAnsiTheme="minorHAnsi" w:cstheme="minorHAnsi"/>
                <w:sz w:val="20"/>
                <w:szCs w:val="20"/>
              </w:rPr>
            </w:pPr>
            <w:r w:rsidRPr="00927FE8">
              <w:rPr>
                <w:rFonts w:asciiTheme="minorHAnsi" w:hAnsiTheme="minorHAnsi" w:cstheme="minorHAnsi"/>
                <w:sz w:val="20"/>
                <w:szCs w:val="20"/>
              </w:rPr>
              <w:t>Způsoby a možnosti dobrého nastavení pojištění ve smyslu kvality </w:t>
            </w:r>
          </w:p>
          <w:p w14:paraId="42308464" w14:textId="77777777" w:rsidR="00F97354" w:rsidRPr="00927FE8" w:rsidRDefault="00F97354" w:rsidP="00C1333C">
            <w:pPr>
              <w:pStyle w:val="Odstavecseseznamem"/>
              <w:numPr>
                <w:ilvl w:val="0"/>
                <w:numId w:val="35"/>
              </w:numPr>
              <w:rPr>
                <w:rFonts w:asciiTheme="minorHAnsi" w:hAnsiTheme="minorHAnsi" w:cstheme="minorHAnsi"/>
                <w:sz w:val="20"/>
                <w:szCs w:val="20"/>
              </w:rPr>
            </w:pPr>
            <w:r w:rsidRPr="00927FE8">
              <w:rPr>
                <w:rFonts w:asciiTheme="minorHAnsi" w:hAnsiTheme="minorHAnsi" w:cstheme="minorHAnsi"/>
                <w:sz w:val="20"/>
                <w:szCs w:val="20"/>
              </w:rPr>
              <w:t>Způsoby a možnosti dobrého nastavení pojištění nesmyslu ceny </w:t>
            </w:r>
          </w:p>
          <w:p w14:paraId="5A53CE23" w14:textId="77777777" w:rsidR="00F97354" w:rsidRPr="00927FE8" w:rsidRDefault="00F97354" w:rsidP="00C1333C">
            <w:pPr>
              <w:pStyle w:val="Odstavecseseznamem"/>
              <w:numPr>
                <w:ilvl w:val="0"/>
                <w:numId w:val="35"/>
              </w:numPr>
              <w:rPr>
                <w:rFonts w:asciiTheme="minorHAnsi" w:hAnsiTheme="minorHAnsi" w:cstheme="minorHAnsi"/>
                <w:sz w:val="20"/>
                <w:szCs w:val="20"/>
              </w:rPr>
            </w:pPr>
            <w:r w:rsidRPr="00927FE8">
              <w:rPr>
                <w:rFonts w:asciiTheme="minorHAnsi" w:hAnsiTheme="minorHAnsi" w:cstheme="minorHAnsi"/>
                <w:sz w:val="20"/>
                <w:szCs w:val="20"/>
              </w:rPr>
              <w:t>Pojistný trh v České republice</w:t>
            </w:r>
          </w:p>
          <w:p w14:paraId="5EE1E38F" w14:textId="038689AE" w:rsidR="00C23788" w:rsidRPr="00A2147C" w:rsidRDefault="003E5BE5" w:rsidP="005A407A">
            <w:pPr>
              <w:rPr>
                <w:b/>
                <w:sz w:val="20"/>
                <w:szCs w:val="20"/>
              </w:rPr>
            </w:pPr>
            <w:r w:rsidRPr="00A2147C">
              <w:rPr>
                <w:b/>
                <w:sz w:val="20"/>
                <w:szCs w:val="20"/>
              </w:rPr>
              <w:t xml:space="preserve">Určení a předpokládané znalosti: </w:t>
            </w:r>
            <w:r w:rsidR="004C70FA" w:rsidRPr="00A2147C">
              <w:rPr>
                <w:sz w:val="20"/>
                <w:szCs w:val="20"/>
              </w:rPr>
              <w:t>U účastníků kurzů nejsou vyžadovány žádné předchozí znalosti. Kurz je určen všem, kterých se jakýmkoli způsobem dotýká problematika pojištění, ať už z hlediska pojištění a likvidace pojistných událostí přímo, nebo stanovují požadavek na pojištění v zadávacích dokumentacích nebo následně tyto požadavky vyhodnocují.</w:t>
            </w:r>
          </w:p>
          <w:p w14:paraId="1BACF13B" w14:textId="18151A1F" w:rsidR="003E5BE5" w:rsidRPr="003E5BE5" w:rsidRDefault="003E5BE5" w:rsidP="003E5BE5"/>
        </w:tc>
      </w:tr>
      <w:tr w:rsidR="00296208" w14:paraId="2AEE393D" w14:textId="77777777" w:rsidTr="00C23788">
        <w:trPr>
          <w:gridAfter w:val="1"/>
          <w:wAfter w:w="5771" w:type="dxa"/>
          <w:trHeight w:val="12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1F9812A0" w14:textId="0FC5633C" w:rsidR="00601059" w:rsidRPr="00DF38DB" w:rsidRDefault="00601059" w:rsidP="00E460C9">
            <w:pPr>
              <w:pStyle w:val="Nadpis1"/>
              <w:rPr>
                <w:rStyle w:val="Odkazintenzivn"/>
                <w:color w:val="FF0000"/>
                <w:u w:val="single"/>
              </w:rPr>
            </w:pPr>
            <w:bookmarkStart w:id="2" w:name="_Toc172537687"/>
            <w:r w:rsidRPr="00DF38DB">
              <w:rPr>
                <w:rStyle w:val="Odkazintenzivn"/>
                <w:color w:val="FF0000"/>
                <w:u w:val="single"/>
                <w:lang w:eastAsia="cs-CZ"/>
              </w:rPr>
              <w:lastRenderedPageBreak/>
              <w:t>Hodnocení dle necenových kritérií</w:t>
            </w:r>
            <w:bookmarkEnd w:id="2"/>
            <w:r w:rsidRPr="00DF38DB">
              <w:rPr>
                <w:rStyle w:val="Odkazintenzivn"/>
                <w:color w:val="FF0000"/>
                <w:u w:val="single"/>
              </w:rPr>
              <w:t xml:space="preserve"> </w:t>
            </w:r>
          </w:p>
          <w:p w14:paraId="37DCAA96" w14:textId="79DC5665" w:rsidR="008F5623" w:rsidRPr="00F54D06" w:rsidRDefault="008F5623" w:rsidP="008F5623">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sidR="00F162D5">
              <w:rPr>
                <w:rFonts w:cstheme="minorHAnsi"/>
                <w:sz w:val="20"/>
                <w:szCs w:val="20"/>
              </w:rPr>
              <w:t>3</w:t>
            </w:r>
            <w:r w:rsidRPr="00F54D06">
              <w:rPr>
                <w:rFonts w:cstheme="minorHAnsi"/>
                <w:sz w:val="20"/>
                <w:szCs w:val="20"/>
              </w:rPr>
              <w:t xml:space="preserve">. </w:t>
            </w:r>
            <w:r w:rsidR="00A70F11">
              <w:rPr>
                <w:rFonts w:cstheme="minorHAnsi"/>
                <w:sz w:val="20"/>
                <w:szCs w:val="20"/>
              </w:rPr>
              <w:t>října</w:t>
            </w:r>
            <w:r w:rsidRPr="00F54D06">
              <w:rPr>
                <w:rFonts w:cstheme="minorHAnsi"/>
                <w:sz w:val="20"/>
                <w:szCs w:val="20"/>
              </w:rPr>
              <w:t xml:space="preserve"> 2024</w:t>
            </w:r>
          </w:p>
          <w:p w14:paraId="3115EEAF" w14:textId="3B346F2B" w:rsidR="003D155B" w:rsidRPr="00F54D06" w:rsidRDefault="003D155B" w:rsidP="003D155B">
            <w:pPr>
              <w:spacing w:after="0" w:line="240" w:lineRule="atLeast"/>
              <w:rPr>
                <w:rFonts w:cstheme="minorHAnsi"/>
                <w:b/>
                <w:bCs/>
                <w:sz w:val="20"/>
                <w:szCs w:val="20"/>
              </w:rPr>
            </w:pPr>
            <w:r w:rsidRPr="00F54D06">
              <w:rPr>
                <w:rFonts w:cstheme="minorHAnsi"/>
                <w:b/>
                <w:bCs/>
                <w:sz w:val="20"/>
                <w:szCs w:val="20"/>
              </w:rPr>
              <w:t xml:space="preserve">Čas: </w:t>
            </w:r>
            <w:r w:rsidRPr="00F54D06">
              <w:rPr>
                <w:rFonts w:cstheme="minorHAnsi"/>
                <w:sz w:val="20"/>
                <w:szCs w:val="20"/>
              </w:rPr>
              <w:t>9,00 –</w:t>
            </w:r>
            <w:r w:rsidRPr="00F54D06">
              <w:rPr>
                <w:sz w:val="20"/>
                <w:szCs w:val="20"/>
              </w:rPr>
              <w:t>1</w:t>
            </w:r>
            <w:r w:rsidR="00F162D5">
              <w:rPr>
                <w:sz w:val="20"/>
                <w:szCs w:val="20"/>
              </w:rPr>
              <w:t>2</w:t>
            </w:r>
            <w:r w:rsidRPr="00F54D06">
              <w:rPr>
                <w:sz w:val="20"/>
                <w:szCs w:val="20"/>
              </w:rPr>
              <w:t>,00</w:t>
            </w:r>
            <w:r w:rsidRPr="00F54D06">
              <w:rPr>
                <w:rFonts w:cstheme="minorHAnsi"/>
                <w:sz w:val="20"/>
                <w:szCs w:val="20"/>
              </w:rPr>
              <w:t xml:space="preserve"> </w:t>
            </w:r>
            <w:r w:rsidRPr="00F54D06">
              <w:rPr>
                <w:rFonts w:cstheme="minorHAnsi"/>
                <w:b/>
                <w:bCs/>
                <w:sz w:val="20"/>
                <w:szCs w:val="20"/>
              </w:rPr>
              <w:t xml:space="preserve">POUZE </w:t>
            </w:r>
            <w:r w:rsidR="00601059">
              <w:rPr>
                <w:rFonts w:cstheme="minorHAnsi"/>
                <w:b/>
                <w:bCs/>
                <w:sz w:val="20"/>
                <w:szCs w:val="20"/>
              </w:rPr>
              <w:t>ONLINE</w:t>
            </w:r>
          </w:p>
          <w:p w14:paraId="516409F7" w14:textId="1DEE1E6D" w:rsidR="008F5623" w:rsidRPr="00F54D06" w:rsidRDefault="008F5623" w:rsidP="008F5623">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00C97009" w:rsidRPr="00C97009">
              <w:rPr>
                <w:rFonts w:cstheme="minorHAnsi"/>
                <w:sz w:val="20"/>
                <w:szCs w:val="20"/>
              </w:rPr>
              <w:t>Mgr. Adéla Havlová, LL.M.</w:t>
            </w:r>
          </w:p>
          <w:p w14:paraId="58435A5B" w14:textId="2D067029" w:rsidR="00296208" w:rsidRPr="00F54D06" w:rsidRDefault="008F5623" w:rsidP="00C97009">
            <w:pPr>
              <w:spacing w:after="0"/>
              <w:jc w:val="both"/>
              <w:rPr>
                <w:rFonts w:ascii="Calibri" w:eastAsia="Calibri" w:hAnsi="Calibri" w:cs="Arial"/>
              </w:rPr>
            </w:pPr>
            <w:r w:rsidRPr="00F54D06">
              <w:rPr>
                <w:b/>
                <w:bCs/>
                <w:sz w:val="20"/>
                <w:szCs w:val="20"/>
              </w:rPr>
              <w:t xml:space="preserve">Cena: </w:t>
            </w:r>
            <w:r w:rsidR="00876E73">
              <w:rPr>
                <w:sz w:val="20"/>
                <w:szCs w:val="20"/>
              </w:rPr>
              <w:t>1.300</w:t>
            </w:r>
            <w:r w:rsidR="00876E73" w:rsidRPr="00F54D06">
              <w:rPr>
                <w:sz w:val="20"/>
                <w:szCs w:val="20"/>
              </w:rPr>
              <w:t>, -</w:t>
            </w:r>
            <w:r w:rsidRPr="00F54D06">
              <w:rPr>
                <w:sz w:val="20"/>
                <w:szCs w:val="20"/>
              </w:rPr>
              <w:t xml:space="preserve"> Kč bez DPH</w:t>
            </w:r>
            <w:r w:rsidR="00EA6C38" w:rsidRPr="00F54D06">
              <w:rPr>
                <w:sz w:val="20"/>
                <w:szCs w:val="20"/>
              </w:rPr>
              <w:t>/</w:t>
            </w:r>
            <w:r w:rsidR="005C3EB9">
              <w:rPr>
                <w:sz w:val="20"/>
                <w:szCs w:val="20"/>
              </w:rPr>
              <w:t xml:space="preserve"> </w:t>
            </w:r>
            <w:r w:rsidR="005C3EB9" w:rsidRPr="005C3EB9">
              <w:rPr>
                <w:sz w:val="20"/>
                <w:szCs w:val="20"/>
              </w:rPr>
              <w:t xml:space="preserve">1.573, - Kč </w:t>
            </w:r>
            <w:r w:rsidRPr="00F54D06">
              <w:rPr>
                <w:sz w:val="20"/>
                <w:szCs w:val="20"/>
              </w:rPr>
              <w:t>vč. DPH</w:t>
            </w:r>
          </w:p>
        </w:tc>
      </w:tr>
      <w:tr w:rsidR="00296208" w14:paraId="24A2F5A5" w14:textId="77777777" w:rsidTr="00090BD5">
        <w:trPr>
          <w:gridAfter w:val="1"/>
          <w:wAfter w:w="5771" w:type="dxa"/>
          <w:trHeight w:val="120"/>
        </w:trPr>
        <w:tc>
          <w:tcPr>
            <w:tcW w:w="10185" w:type="dxa"/>
            <w:tcBorders>
              <w:top w:val="single" w:sz="4" w:space="0" w:color="5B9BD5" w:themeColor="accent5"/>
              <w:left w:val="single" w:sz="18" w:space="0" w:color="auto"/>
              <w:bottom w:val="double" w:sz="12" w:space="0" w:color="auto"/>
              <w:right w:val="single" w:sz="18" w:space="0" w:color="auto"/>
            </w:tcBorders>
          </w:tcPr>
          <w:p w14:paraId="64EB63E1" w14:textId="227C9BB0" w:rsidR="00D33AA0" w:rsidRDefault="00090BD5" w:rsidP="00DF38DB">
            <w:pPr>
              <w:spacing w:after="60" w:line="23" w:lineRule="atLeast"/>
              <w:ind w:firstLine="472"/>
              <w:jc w:val="both"/>
              <w:rPr>
                <w:b/>
                <w:sz w:val="20"/>
                <w:szCs w:val="20"/>
              </w:rPr>
            </w:pPr>
            <w:r w:rsidRPr="00F54D06">
              <w:rPr>
                <w:noProof/>
              </w:rPr>
              <mc:AlternateContent>
                <mc:Choice Requires="wps">
                  <w:drawing>
                    <wp:anchor distT="0" distB="0" distL="114300" distR="114300" simplePos="0" relativeHeight="251658240" behindDoc="0" locked="0" layoutInCell="1" allowOverlap="1" wp14:anchorId="00EC907A" wp14:editId="3635D286">
                      <wp:simplePos x="0" y="0"/>
                      <wp:positionH relativeFrom="column">
                        <wp:posOffset>2972186</wp:posOffset>
                      </wp:positionH>
                      <wp:positionV relativeFrom="paragraph">
                        <wp:posOffset>-941595</wp:posOffset>
                      </wp:positionV>
                      <wp:extent cx="2981325" cy="8191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981325" cy="819150"/>
                              </a:xfrm>
                              <a:prstGeom prst="rect">
                                <a:avLst/>
                              </a:prstGeom>
                              <a:noFill/>
                              <a:ln>
                                <a:noFill/>
                              </a:ln>
                              <a:effectLst/>
                            </wps:spPr>
                            <wps:txbx>
                              <w:txbxContent>
                                <w:p w14:paraId="635FF962" w14:textId="7FF225E6" w:rsidR="008F5623" w:rsidRDefault="008F5623" w:rsidP="008F5623">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sidR="004C588C">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/21</w:t>
                                  </w:r>
                                  <w:r w:rsidR="009A7B2B">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p>
                                <w:p w14:paraId="73EF2148" w14:textId="1C45E628" w:rsidR="008F5623" w:rsidRDefault="00D12E6D" w:rsidP="008F5623">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veřejné zakázky </w:t>
                                  </w:r>
                                  <w:r w:rsidR="008F5623">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A70F11">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mírně pokročilý, pokročilý </w:t>
                                  </w:r>
                                  <w:r w:rsidR="008F5623">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EC907A" id="_x0000_s1028" type="#_x0000_t202" style="position:absolute;left:0;text-align:left;margin-left:234.05pt;margin-top:-74.15pt;width:234.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" filled="f" stroked="f">
                      <v:textbox>
                        <w:txbxContent>
                          <w:p w14:paraId="635FF962" w14:textId="7FF225E6" w:rsidR="008F5623" w:rsidRDefault="008F5623" w:rsidP="008F5623">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sidR="004C588C">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/21</w:t>
                            </w:r>
                            <w:r w:rsidR="009A7B2B">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p>
                          <w:p w14:paraId="73EF2148" w14:textId="1C45E628" w:rsidR="008F5623" w:rsidRDefault="00D12E6D" w:rsidP="008F5623">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veřejné zakázky </w:t>
                            </w:r>
                            <w:r w:rsidR="008F5623">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A70F11">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mírně pokročilý, pokročilý </w:t>
                            </w:r>
                            <w:r w:rsidR="008F5623">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r w:rsidR="00DF38DB" w:rsidRPr="00DF38DB">
              <w:rPr>
                <w:b/>
                <w:sz w:val="20"/>
                <w:szCs w:val="20"/>
              </w:rPr>
              <w:t>Seminář k nejpodstatnější části zadávacího procesu, tedy hodnocení, které má vliv na výběr dodavatele veřejné zakázky, seznámí účastníky s problematikou necenových hodnotících kritérií. Po ne zcela dobrých zkušenostech s hodnocením jen dle nabídkové ceny a s ohledem na možnosti ZZVZ roste význam necenových hodnotících kritérií. V rámci semináře se budeme zabývat jejich stanovením a vyhodnocením tak, aby bylo vyhověno všem zákonným principům.</w:t>
            </w:r>
          </w:p>
          <w:p w14:paraId="0639038A" w14:textId="77777777" w:rsidR="00DF38DB" w:rsidRPr="00F54D06" w:rsidRDefault="00DF38DB" w:rsidP="00DF38DB">
            <w:pPr>
              <w:spacing w:after="60" w:line="23" w:lineRule="atLeast"/>
              <w:ind w:firstLine="472"/>
              <w:jc w:val="both"/>
              <w:rPr>
                <w:rFonts w:eastAsia="Times New Roman"/>
                <w:sz w:val="20"/>
                <w:szCs w:val="20"/>
                <w:lang w:eastAsia="cs-CZ"/>
              </w:rPr>
            </w:pPr>
          </w:p>
          <w:p w14:paraId="6ECC09DA" w14:textId="0FA97A99" w:rsidR="00296208" w:rsidRPr="00F54D06" w:rsidRDefault="008F5623" w:rsidP="008F5623">
            <w:pPr>
              <w:spacing w:after="60" w:line="23" w:lineRule="atLeast"/>
              <w:jc w:val="both"/>
              <w:rPr>
                <w:rFonts w:cs="Calibri"/>
                <w:color w:val="000000"/>
                <w:sz w:val="20"/>
                <w:szCs w:val="20"/>
                <w:lang w:eastAsia="cs-CZ"/>
              </w:rPr>
            </w:pPr>
            <w:r w:rsidRPr="00F54D06">
              <w:rPr>
                <w:b/>
                <w:sz w:val="20"/>
                <w:szCs w:val="20"/>
              </w:rPr>
              <w:t xml:space="preserve">Určení a předpokládané znalosti: </w:t>
            </w:r>
            <w:r w:rsidR="005470AF" w:rsidRPr="005470AF">
              <w:rPr>
                <w:sz w:val="20"/>
                <w:szCs w:val="20"/>
              </w:rPr>
              <w:t>Pro účast na kurzu je vhodná částečná znalost zákona o zadávání veřejných zakázek. Kurz je učen pro mírně pokročilé a specialisty (zkušené zadavatele).</w:t>
            </w:r>
          </w:p>
        </w:tc>
      </w:tr>
      <w:bookmarkStart w:id="3" w:name="_Toc172537688"/>
      <w:tr w:rsidR="00560D9E" w14:paraId="1AF405B5" w14:textId="77777777" w:rsidTr="00090BD5">
        <w:trPr>
          <w:gridAfter w:val="1"/>
          <w:wAfter w:w="5771" w:type="dxa"/>
          <w:trHeight w:val="12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048FCA44" w14:textId="02BE9F41" w:rsidR="00560D9E" w:rsidRDefault="005C69B9" w:rsidP="00987CEA">
            <w:pPr>
              <w:pStyle w:val="Nadpis1"/>
              <w:rPr>
                <w:rStyle w:val="Odkazintenzivn"/>
                <w:color w:val="FF0000"/>
                <w:u w:val="single"/>
                <w:lang w:eastAsia="cs-CZ"/>
              </w:rPr>
            </w:pPr>
            <w:r w:rsidRPr="00E320AF">
              <w:rPr>
                <w:rStyle w:val="PedmtkomenteChar"/>
                <w:rFonts w:ascii="Calibri" w:eastAsia="Times New Roman" w:hAnsi="Calibri" w:cs="Times New Roman"/>
                <w:b w:val="0"/>
                <w:noProof/>
                <w:color w:val="FF0000"/>
                <w:kern w:val="32"/>
                <w:u w:val="single"/>
              </w:rPr>
              <mc:AlternateContent>
                <mc:Choice Requires="wps">
                  <w:drawing>
                    <wp:anchor distT="0" distB="0" distL="114300" distR="114300" simplePos="0" relativeHeight="251658250" behindDoc="0" locked="0" layoutInCell="1" allowOverlap="1" wp14:anchorId="5C9733ED" wp14:editId="09093F83">
                      <wp:simplePos x="0" y="0"/>
                      <wp:positionH relativeFrom="column">
                        <wp:posOffset>2301433</wp:posOffset>
                      </wp:positionH>
                      <wp:positionV relativeFrom="paragraph">
                        <wp:posOffset>253724</wp:posOffset>
                      </wp:positionV>
                      <wp:extent cx="3629660" cy="927983"/>
                      <wp:effectExtent l="0" t="0" r="0" b="5715"/>
                      <wp:wrapNone/>
                      <wp:docPr id="1353903727" name="Text Box 29"/>
                      <wp:cNvGraphicFramePr/>
                      <a:graphic xmlns:a="http://schemas.openxmlformats.org/drawingml/2006/main">
                        <a:graphicData uri="http://schemas.microsoft.com/office/word/2010/wordprocessingShape">
                          <wps:wsp>
                            <wps:cNvSpPr txBox="1"/>
                            <wps:spPr>
                              <a:xfrm>
                                <a:off x="0" y="0"/>
                                <a:ext cx="3629660" cy="927983"/>
                              </a:xfrm>
                              <a:prstGeom prst="rect">
                                <a:avLst/>
                              </a:prstGeom>
                              <a:noFill/>
                              <a:ln>
                                <a:noFill/>
                              </a:ln>
                              <a:effectLst/>
                            </wps:spPr>
                            <wps:txbx>
                              <w:txbxContent>
                                <w:p w14:paraId="4AFB66CE" w14:textId="7E86A097" w:rsidR="005C69B9" w:rsidRPr="008F3D3A" w:rsidRDefault="005C69B9" w:rsidP="005C69B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261981">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p>
                                <w:p w14:paraId="29A3BA77" w14:textId="77777777" w:rsidR="005C69B9" w:rsidRPr="009E1B01" w:rsidRDefault="005C69B9" w:rsidP="005C69B9">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personalistika a osobní rozvoj – začátečníci a mírně pokročilí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733ED" id="Text Box 29" o:spid="_x0000_s1029" type="#_x0000_t202" style="position:absolute;margin-left:181.2pt;margin-top:20pt;width:285.8pt;height:73.0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" filled="f" stroked="f">
                      <v:textbox>
                        <w:txbxContent>
                          <w:p w14:paraId="4AFB66CE" w14:textId="7E86A097" w:rsidR="005C69B9" w:rsidRPr="008F3D3A" w:rsidRDefault="005C69B9" w:rsidP="005C69B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sidR="00261981">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5</w:t>
                            </w:r>
                          </w:p>
                          <w:p w14:paraId="29A3BA77" w14:textId="77777777" w:rsidR="005C69B9" w:rsidRPr="009E1B01" w:rsidRDefault="005C69B9" w:rsidP="005C69B9">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personalistika a osobní rozvoj – začátečníci a mírně pokročilí  </w:t>
                            </w:r>
                          </w:p>
                        </w:txbxContent>
                      </v:textbox>
                    </v:shape>
                  </w:pict>
                </mc:Fallback>
              </mc:AlternateContent>
            </w:r>
            <w:r w:rsidR="00987CEA" w:rsidRPr="00987CEA">
              <w:rPr>
                <w:rStyle w:val="Odkazintenzivn"/>
                <w:color w:val="FF0000"/>
                <w:u w:val="single"/>
                <w:lang w:eastAsia="cs-CZ"/>
              </w:rPr>
              <w:t>Stress Management</w:t>
            </w:r>
            <w:bookmarkEnd w:id="3"/>
            <w:r w:rsidR="00987CEA" w:rsidRPr="00987CEA">
              <w:rPr>
                <w:rStyle w:val="Odkazintenzivn"/>
                <w:color w:val="FF0000"/>
                <w:u w:val="single"/>
                <w:lang w:eastAsia="cs-CZ"/>
              </w:rPr>
              <w:t xml:space="preserve"> </w:t>
            </w:r>
          </w:p>
          <w:p w14:paraId="0E913D2E" w14:textId="422A9DD9" w:rsidR="00987CEA" w:rsidRPr="00F54D06" w:rsidRDefault="00987CEA" w:rsidP="00987CEA">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sidR="004E238A">
              <w:rPr>
                <w:rFonts w:cstheme="minorHAnsi"/>
                <w:sz w:val="20"/>
                <w:szCs w:val="20"/>
              </w:rPr>
              <w:t>8</w:t>
            </w:r>
            <w:r w:rsidRPr="00F54D06">
              <w:rPr>
                <w:rFonts w:cstheme="minorHAnsi"/>
                <w:sz w:val="20"/>
                <w:szCs w:val="20"/>
              </w:rPr>
              <w:t xml:space="preserve">. </w:t>
            </w:r>
            <w:r>
              <w:rPr>
                <w:rFonts w:cstheme="minorHAnsi"/>
                <w:sz w:val="20"/>
                <w:szCs w:val="20"/>
              </w:rPr>
              <w:t>října</w:t>
            </w:r>
            <w:r w:rsidRPr="00F54D06">
              <w:rPr>
                <w:rFonts w:cstheme="minorHAnsi"/>
                <w:sz w:val="20"/>
                <w:szCs w:val="20"/>
              </w:rPr>
              <w:t xml:space="preserve"> 2024</w:t>
            </w:r>
          </w:p>
          <w:p w14:paraId="74E4CFF2" w14:textId="1AF6A257" w:rsidR="00987CEA" w:rsidRPr="00F54D06" w:rsidRDefault="00987CEA" w:rsidP="005C69B9">
            <w:pPr>
              <w:tabs>
                <w:tab w:val="left" w:pos="5935"/>
              </w:tabs>
              <w:spacing w:after="0" w:line="240" w:lineRule="atLeast"/>
              <w:rPr>
                <w:rFonts w:cstheme="minorHAnsi"/>
                <w:b/>
                <w:bCs/>
                <w:sz w:val="20"/>
                <w:szCs w:val="20"/>
              </w:rPr>
            </w:pPr>
            <w:r w:rsidRPr="00F54D06">
              <w:rPr>
                <w:rFonts w:cstheme="minorHAnsi"/>
                <w:b/>
                <w:bCs/>
                <w:sz w:val="20"/>
                <w:szCs w:val="20"/>
              </w:rPr>
              <w:t xml:space="preserve">Čas: </w:t>
            </w:r>
            <w:r w:rsidRPr="00F54D06">
              <w:rPr>
                <w:rFonts w:cstheme="minorHAnsi"/>
                <w:sz w:val="20"/>
                <w:szCs w:val="20"/>
              </w:rPr>
              <w:t>9,00 –</w:t>
            </w:r>
            <w:r w:rsidRPr="00F54D06">
              <w:rPr>
                <w:sz w:val="20"/>
                <w:szCs w:val="20"/>
              </w:rPr>
              <w:t>1</w:t>
            </w:r>
            <w:r w:rsidR="0026076E">
              <w:rPr>
                <w:sz w:val="20"/>
                <w:szCs w:val="20"/>
              </w:rPr>
              <w:t>3</w:t>
            </w:r>
            <w:r w:rsidRPr="00F54D06">
              <w:rPr>
                <w:sz w:val="20"/>
                <w:szCs w:val="20"/>
              </w:rPr>
              <w:t>,00</w:t>
            </w:r>
            <w:r w:rsidRPr="00F54D06">
              <w:rPr>
                <w:rFonts w:cstheme="minorHAnsi"/>
                <w:sz w:val="20"/>
                <w:szCs w:val="20"/>
              </w:rPr>
              <w:t xml:space="preserve"> </w:t>
            </w:r>
            <w:r w:rsidRPr="00F54D06">
              <w:rPr>
                <w:rFonts w:cstheme="minorHAnsi"/>
                <w:b/>
                <w:bCs/>
                <w:sz w:val="20"/>
                <w:szCs w:val="20"/>
              </w:rPr>
              <w:t xml:space="preserve">POUZE </w:t>
            </w:r>
            <w:r>
              <w:rPr>
                <w:rFonts w:cstheme="minorHAnsi"/>
                <w:b/>
                <w:bCs/>
                <w:sz w:val="20"/>
                <w:szCs w:val="20"/>
              </w:rPr>
              <w:t>ONLINE</w:t>
            </w:r>
            <w:r w:rsidR="005C69B9">
              <w:rPr>
                <w:rFonts w:cstheme="minorHAnsi"/>
                <w:b/>
                <w:bCs/>
                <w:sz w:val="20"/>
                <w:szCs w:val="20"/>
              </w:rPr>
              <w:tab/>
            </w:r>
          </w:p>
          <w:p w14:paraId="090A66A3" w14:textId="6BEF40DD" w:rsidR="00987CEA" w:rsidRPr="00F54D06" w:rsidRDefault="00987CEA" w:rsidP="00987CEA">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00116EC4" w:rsidRPr="00116EC4">
              <w:rPr>
                <w:rFonts w:cstheme="minorHAnsi"/>
                <w:sz w:val="20"/>
                <w:szCs w:val="20"/>
              </w:rPr>
              <w:t>Mgr. Rostislav Bezděk</w:t>
            </w:r>
          </w:p>
          <w:p w14:paraId="2492487F" w14:textId="7DA4D27C" w:rsidR="00987CEA" w:rsidRPr="00987CEA" w:rsidRDefault="00987CEA" w:rsidP="00987CEA">
            <w:pPr>
              <w:rPr>
                <w:lang w:eastAsia="cs-CZ"/>
              </w:rPr>
            </w:pPr>
            <w:r w:rsidRPr="00F54D06">
              <w:rPr>
                <w:b/>
                <w:bCs/>
                <w:sz w:val="20"/>
                <w:szCs w:val="20"/>
              </w:rPr>
              <w:t xml:space="preserve">Cena: </w:t>
            </w:r>
            <w:r w:rsidR="00116EC4" w:rsidRPr="00116EC4">
              <w:rPr>
                <w:sz w:val="20"/>
                <w:szCs w:val="20"/>
              </w:rPr>
              <w:t>2</w:t>
            </w:r>
            <w:r>
              <w:rPr>
                <w:sz w:val="20"/>
                <w:szCs w:val="20"/>
              </w:rPr>
              <w:t>.</w:t>
            </w:r>
            <w:r w:rsidR="00116EC4">
              <w:rPr>
                <w:sz w:val="20"/>
                <w:szCs w:val="20"/>
              </w:rPr>
              <w:t>200</w:t>
            </w:r>
            <w:r w:rsidRPr="00F54D06">
              <w:rPr>
                <w:sz w:val="20"/>
                <w:szCs w:val="20"/>
              </w:rPr>
              <w:t>, - Kč bez DPH/</w:t>
            </w:r>
            <w:r>
              <w:rPr>
                <w:sz w:val="20"/>
                <w:szCs w:val="20"/>
              </w:rPr>
              <w:t xml:space="preserve"> </w:t>
            </w:r>
            <w:r w:rsidR="00A53DA4">
              <w:rPr>
                <w:sz w:val="20"/>
                <w:szCs w:val="20"/>
              </w:rPr>
              <w:t>2</w:t>
            </w:r>
            <w:r w:rsidRPr="005C3EB9">
              <w:rPr>
                <w:sz w:val="20"/>
                <w:szCs w:val="20"/>
              </w:rPr>
              <w:t>.</w:t>
            </w:r>
            <w:r w:rsidR="00613CF4">
              <w:rPr>
                <w:sz w:val="20"/>
                <w:szCs w:val="20"/>
              </w:rPr>
              <w:t>662</w:t>
            </w:r>
            <w:r w:rsidRPr="005C3EB9">
              <w:rPr>
                <w:sz w:val="20"/>
                <w:szCs w:val="20"/>
              </w:rPr>
              <w:t xml:space="preserve">, - Kč </w:t>
            </w:r>
            <w:r w:rsidRPr="00F54D06">
              <w:rPr>
                <w:sz w:val="20"/>
                <w:szCs w:val="20"/>
              </w:rPr>
              <w:t>vč. DPH</w:t>
            </w:r>
          </w:p>
        </w:tc>
      </w:tr>
      <w:tr w:rsidR="00560D9E" w14:paraId="39CCE1ED" w14:textId="77777777" w:rsidTr="004E238A">
        <w:trPr>
          <w:gridAfter w:val="1"/>
          <w:wAfter w:w="5771" w:type="dxa"/>
          <w:trHeight w:val="120"/>
        </w:trPr>
        <w:tc>
          <w:tcPr>
            <w:tcW w:w="10185" w:type="dxa"/>
            <w:tcBorders>
              <w:top w:val="single" w:sz="4" w:space="0" w:color="5B9BD5" w:themeColor="accent5"/>
              <w:left w:val="single" w:sz="18" w:space="0" w:color="auto"/>
              <w:bottom w:val="double" w:sz="12" w:space="0" w:color="auto"/>
              <w:right w:val="single" w:sz="18" w:space="0" w:color="auto"/>
            </w:tcBorders>
          </w:tcPr>
          <w:p w14:paraId="6E50B3C5" w14:textId="35E8A850" w:rsidR="008F1304" w:rsidRDefault="00D667E9" w:rsidP="008F1304">
            <w:pPr>
              <w:spacing w:after="60" w:line="23" w:lineRule="atLeast"/>
              <w:jc w:val="both"/>
            </w:pPr>
            <w:r w:rsidRPr="00D667E9">
              <w:rPr>
                <w:b/>
                <w:sz w:val="20"/>
                <w:szCs w:val="20"/>
              </w:rPr>
              <w:t>Cílem kurzu je vysvětlit účastníkům:</w:t>
            </w:r>
            <w:r w:rsidR="008F1304">
              <w:t xml:space="preserve"> </w:t>
            </w:r>
          </w:p>
          <w:p w14:paraId="01813E0C" w14:textId="77777777" w:rsidR="008F1304" w:rsidRPr="008F1304" w:rsidRDefault="008F1304" w:rsidP="008F1304">
            <w:pPr>
              <w:spacing w:after="60" w:line="23" w:lineRule="atLeast"/>
              <w:jc w:val="both"/>
              <w:rPr>
                <w:b/>
                <w:sz w:val="20"/>
                <w:szCs w:val="20"/>
              </w:rPr>
            </w:pPr>
          </w:p>
          <w:p w14:paraId="290D8F35" w14:textId="77777777" w:rsidR="008F1304" w:rsidRPr="008F1304" w:rsidRDefault="008F1304" w:rsidP="00801FF5">
            <w:pPr>
              <w:pStyle w:val="Odstavecseseznamem"/>
              <w:numPr>
                <w:ilvl w:val="0"/>
                <w:numId w:val="30"/>
              </w:numPr>
              <w:spacing w:after="60" w:line="23" w:lineRule="atLeast"/>
              <w:jc w:val="both"/>
              <w:rPr>
                <w:bCs/>
                <w:sz w:val="20"/>
                <w:szCs w:val="20"/>
              </w:rPr>
            </w:pPr>
            <w:r w:rsidRPr="008F1304">
              <w:rPr>
                <w:bCs/>
                <w:sz w:val="20"/>
                <w:szCs w:val="20"/>
              </w:rPr>
              <w:t>K čemu je stres a jak ho využít ve svůj prospěch?</w:t>
            </w:r>
          </w:p>
          <w:p w14:paraId="083B9F14" w14:textId="77777777" w:rsidR="008F1304" w:rsidRPr="008F1304" w:rsidRDefault="008F1304" w:rsidP="00801FF5">
            <w:pPr>
              <w:pStyle w:val="Odstavecseseznamem"/>
              <w:numPr>
                <w:ilvl w:val="0"/>
                <w:numId w:val="30"/>
              </w:numPr>
              <w:spacing w:after="60" w:line="23" w:lineRule="atLeast"/>
              <w:jc w:val="both"/>
              <w:rPr>
                <w:bCs/>
                <w:sz w:val="20"/>
                <w:szCs w:val="20"/>
              </w:rPr>
            </w:pPr>
            <w:r w:rsidRPr="008F1304">
              <w:rPr>
                <w:bCs/>
                <w:sz w:val="20"/>
                <w:szCs w:val="20"/>
              </w:rPr>
              <w:t>Jak zvýšit svoji psychickou odolnost v práci i osobním životě?</w:t>
            </w:r>
          </w:p>
          <w:p w14:paraId="725265EE" w14:textId="77777777" w:rsidR="008F1304" w:rsidRPr="008F1304" w:rsidRDefault="008F1304" w:rsidP="00801FF5">
            <w:pPr>
              <w:pStyle w:val="Odstavecseseznamem"/>
              <w:numPr>
                <w:ilvl w:val="0"/>
                <w:numId w:val="30"/>
              </w:numPr>
              <w:spacing w:after="60" w:line="23" w:lineRule="atLeast"/>
              <w:jc w:val="both"/>
              <w:rPr>
                <w:bCs/>
                <w:sz w:val="20"/>
                <w:szCs w:val="20"/>
              </w:rPr>
            </w:pPr>
            <w:r w:rsidRPr="008F1304">
              <w:rPr>
                <w:bCs/>
                <w:sz w:val="20"/>
                <w:szCs w:val="20"/>
              </w:rPr>
              <w:t>Chcete zvýšit svou pracovní efektivitu a cítit se lépe na pracovišti?</w:t>
            </w:r>
          </w:p>
          <w:p w14:paraId="5E1D46FB" w14:textId="77777777" w:rsidR="008F1304" w:rsidRPr="008F1304" w:rsidRDefault="008F1304" w:rsidP="00801FF5">
            <w:pPr>
              <w:pStyle w:val="Odstavecseseznamem"/>
              <w:numPr>
                <w:ilvl w:val="0"/>
                <w:numId w:val="30"/>
              </w:numPr>
              <w:spacing w:after="60" w:line="23" w:lineRule="atLeast"/>
              <w:jc w:val="both"/>
              <w:rPr>
                <w:bCs/>
                <w:sz w:val="20"/>
                <w:szCs w:val="20"/>
              </w:rPr>
            </w:pPr>
            <w:r w:rsidRPr="008F1304">
              <w:rPr>
                <w:bCs/>
                <w:sz w:val="20"/>
                <w:szCs w:val="20"/>
              </w:rPr>
              <w:t>Potřebujete praktické nástroje pro zvládání stresu v pracovním prostředí?</w:t>
            </w:r>
          </w:p>
          <w:p w14:paraId="2438FE33" w14:textId="77777777" w:rsidR="008F1304" w:rsidRDefault="008F1304" w:rsidP="00801FF5">
            <w:pPr>
              <w:pStyle w:val="Odstavecseseznamem"/>
              <w:numPr>
                <w:ilvl w:val="0"/>
                <w:numId w:val="30"/>
              </w:numPr>
              <w:spacing w:after="60" w:line="23" w:lineRule="atLeast"/>
              <w:jc w:val="both"/>
              <w:rPr>
                <w:bCs/>
                <w:sz w:val="20"/>
                <w:szCs w:val="20"/>
              </w:rPr>
            </w:pPr>
            <w:r w:rsidRPr="008F1304">
              <w:rPr>
                <w:bCs/>
                <w:sz w:val="20"/>
                <w:szCs w:val="20"/>
              </w:rPr>
              <w:t>Hledáte způsob, jak investovat do svého duševního zdraví a zvýšit svou pracovní pohodu?</w:t>
            </w:r>
          </w:p>
          <w:p w14:paraId="12A1A0D8" w14:textId="77777777" w:rsidR="008F1304" w:rsidRPr="008F1304" w:rsidRDefault="008F1304" w:rsidP="008F1304">
            <w:pPr>
              <w:pStyle w:val="Odstavecseseznamem"/>
              <w:spacing w:after="60" w:line="23" w:lineRule="atLeast"/>
              <w:jc w:val="both"/>
              <w:rPr>
                <w:bCs/>
                <w:sz w:val="20"/>
                <w:szCs w:val="20"/>
              </w:rPr>
            </w:pPr>
          </w:p>
          <w:p w14:paraId="397CBD66" w14:textId="77777777" w:rsidR="008F1304" w:rsidRPr="008F1304" w:rsidRDefault="008F1304" w:rsidP="008F1304">
            <w:pPr>
              <w:spacing w:after="60" w:line="23" w:lineRule="atLeast"/>
              <w:jc w:val="both"/>
              <w:rPr>
                <w:b/>
                <w:sz w:val="20"/>
                <w:szCs w:val="20"/>
              </w:rPr>
            </w:pPr>
            <w:r w:rsidRPr="008F1304">
              <w:rPr>
                <w:b/>
                <w:sz w:val="20"/>
                <w:szCs w:val="20"/>
              </w:rPr>
              <w:t>Připojte se k nám a objevte, jak může stress management pozitivně ovlivnit váš profesní růst a osobní život!</w:t>
            </w:r>
          </w:p>
          <w:p w14:paraId="5E574F5E" w14:textId="017AC7DA" w:rsidR="0075622D" w:rsidRDefault="0075622D" w:rsidP="00D667E9">
            <w:pPr>
              <w:spacing w:after="60" w:line="23" w:lineRule="atLeast"/>
              <w:contextualSpacing/>
              <w:jc w:val="both"/>
              <w:rPr>
                <w:b/>
                <w:sz w:val="20"/>
                <w:szCs w:val="20"/>
              </w:rPr>
            </w:pPr>
          </w:p>
          <w:p w14:paraId="38C6E5F3" w14:textId="5D31E627" w:rsidR="00D667E9" w:rsidRPr="00D667E9" w:rsidRDefault="00D667E9" w:rsidP="00D667E9">
            <w:pPr>
              <w:spacing w:after="60" w:line="23" w:lineRule="atLeast"/>
              <w:contextualSpacing/>
              <w:jc w:val="both"/>
              <w:rPr>
                <w:b/>
                <w:sz w:val="20"/>
                <w:szCs w:val="20"/>
              </w:rPr>
            </w:pPr>
            <w:r w:rsidRPr="00D667E9">
              <w:rPr>
                <w:b/>
                <w:sz w:val="20"/>
                <w:szCs w:val="20"/>
              </w:rPr>
              <w:t>Určení a předpokládané znalosti:</w:t>
            </w:r>
          </w:p>
          <w:p w14:paraId="70A66064" w14:textId="563600E4" w:rsidR="00560D9E" w:rsidRPr="0075622D" w:rsidRDefault="00D667E9" w:rsidP="00D667E9">
            <w:pPr>
              <w:spacing w:after="60" w:line="23" w:lineRule="atLeast"/>
              <w:contextualSpacing/>
              <w:jc w:val="both"/>
              <w:rPr>
                <w:bCs/>
                <w:sz w:val="20"/>
                <w:szCs w:val="20"/>
              </w:rPr>
            </w:pPr>
            <w:r w:rsidRPr="0075622D">
              <w:rPr>
                <w:bCs/>
                <w:sz w:val="20"/>
                <w:szCs w:val="20"/>
              </w:rPr>
              <w:t>KURZ JE URČEN VŠEM, KTEŘÍ SE CHTĚJÍ DOZVĚDĚT, JAK ZACHÁZET SE STRESEM. KURZ NEVYŽADUJE ŽÁDNÉ PŘEDCHOZÍ ZNALOSTI</w:t>
            </w:r>
            <w:r w:rsidR="008F1304">
              <w:rPr>
                <w:bCs/>
                <w:sz w:val="20"/>
                <w:szCs w:val="20"/>
              </w:rPr>
              <w:t>.</w:t>
            </w:r>
          </w:p>
        </w:tc>
      </w:tr>
      <w:bookmarkStart w:id="4" w:name="_Toc172537689"/>
      <w:tr w:rsidR="00764195" w14:paraId="25BF2FC6" w14:textId="77777777" w:rsidTr="004E238A">
        <w:trPr>
          <w:gridAfter w:val="1"/>
          <w:wAfter w:w="5771" w:type="dxa"/>
          <w:trHeight w:val="12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31BD76ED" w14:textId="762AE45A" w:rsidR="00764195" w:rsidRDefault="004E238A" w:rsidP="00D33128">
            <w:pPr>
              <w:pStyle w:val="Nadpis1"/>
              <w:rPr>
                <w:rStyle w:val="Odkazintenzivn"/>
                <w:color w:val="FF0000"/>
                <w:u w:val="single"/>
              </w:rPr>
            </w:pPr>
            <w:r w:rsidRPr="003265D4">
              <w:rPr>
                <w:rStyle w:val="Odkazintenzivn"/>
                <w:noProof/>
                <w:color w:val="FF0000"/>
                <w:u w:val="single"/>
              </w:rPr>
              <mc:AlternateContent>
                <mc:Choice Requires="wps">
                  <w:drawing>
                    <wp:anchor distT="0" distB="0" distL="114300" distR="114300" simplePos="0" relativeHeight="251664405" behindDoc="0" locked="0" layoutInCell="1" allowOverlap="1" wp14:anchorId="35F0E952" wp14:editId="4EA451EC">
                      <wp:simplePos x="0" y="0"/>
                      <wp:positionH relativeFrom="column">
                        <wp:posOffset>2699385</wp:posOffset>
                      </wp:positionH>
                      <wp:positionV relativeFrom="paragraph">
                        <wp:posOffset>608330</wp:posOffset>
                      </wp:positionV>
                      <wp:extent cx="3267710" cy="876300"/>
                      <wp:effectExtent l="0" t="0" r="0" b="0"/>
                      <wp:wrapNone/>
                      <wp:docPr id="212356995" name="Text Box 1642312686"/>
                      <wp:cNvGraphicFramePr/>
                      <a:graphic xmlns:a="http://schemas.openxmlformats.org/drawingml/2006/main">
                        <a:graphicData uri="http://schemas.microsoft.com/office/word/2010/wordprocessingShape">
                          <wps:wsp>
                            <wps:cNvSpPr txBox="1"/>
                            <wps:spPr>
                              <a:xfrm>
                                <a:off x="0" y="0"/>
                                <a:ext cx="3267710" cy="876300"/>
                              </a:xfrm>
                              <a:prstGeom prst="rect">
                                <a:avLst/>
                              </a:prstGeom>
                              <a:noFill/>
                              <a:ln>
                                <a:noFill/>
                              </a:ln>
                              <a:effectLst/>
                            </wps:spPr>
                            <wps:txbx>
                              <w:txbxContent>
                                <w:p w14:paraId="0197E17C" w14:textId="77777777" w:rsidR="004E238A" w:rsidRPr="008F3D3A" w:rsidRDefault="004E238A" w:rsidP="004E238A">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32</w:t>
                                  </w:r>
                                </w:p>
                                <w:p w14:paraId="3AB20E97" w14:textId="53CC0C43" w:rsidR="004E238A" w:rsidRPr="009E1B01" w:rsidRDefault="004E238A" w:rsidP="004E238A">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D4E5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začátečníci, </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pro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pokročilé a specialisty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0E952" id="Text Box 1642312686" o:spid="_x0000_s1030" type="#_x0000_t202" style="position:absolute;margin-left:212.55pt;margin-top:47.9pt;width:257.3pt;height:69pt;z-index:2516644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" filled="f" stroked="f">
                      <v:textbox>
                        <w:txbxContent>
                          <w:p w14:paraId="0197E17C" w14:textId="77777777" w:rsidR="004E238A" w:rsidRPr="008F3D3A" w:rsidRDefault="004E238A" w:rsidP="004E238A">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32</w:t>
                            </w:r>
                          </w:p>
                          <w:p w14:paraId="3AB20E97" w14:textId="53CC0C43" w:rsidR="004E238A" w:rsidRPr="009E1B01" w:rsidRDefault="004E238A" w:rsidP="004E238A">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D4E5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začátečníci, </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pro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pokročilé a specialisty</w:t>
                            </w:r>
                          </w:p>
                        </w:txbxContent>
                      </v:textbox>
                    </v:shape>
                  </w:pict>
                </mc:Fallback>
              </mc:AlternateContent>
            </w:r>
            <w:r w:rsidR="00D33128" w:rsidRPr="00D33128">
              <w:rPr>
                <w:rStyle w:val="Odkazintenzivn"/>
                <w:color w:val="FF0000"/>
                <w:u w:val="single"/>
              </w:rPr>
              <w:t>Průběh kontroly u příjemců dotací – práva a povinnosti kontrolované osoby včetně eventuálních námitek</w:t>
            </w:r>
            <w:bookmarkEnd w:id="4"/>
          </w:p>
          <w:p w14:paraId="58993B0C" w14:textId="753CED81" w:rsidR="00D33128" w:rsidRPr="00F54D06" w:rsidRDefault="00D33128" w:rsidP="00D33128">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sidR="00E54C1A">
              <w:rPr>
                <w:rFonts w:cstheme="minorHAnsi"/>
                <w:sz w:val="20"/>
                <w:szCs w:val="20"/>
              </w:rPr>
              <w:t>9</w:t>
            </w:r>
            <w:r w:rsidRPr="00F54D06">
              <w:rPr>
                <w:rFonts w:cstheme="minorHAnsi"/>
                <w:sz w:val="20"/>
                <w:szCs w:val="20"/>
              </w:rPr>
              <w:t xml:space="preserve">. </w:t>
            </w:r>
            <w:r>
              <w:rPr>
                <w:rFonts w:cstheme="minorHAnsi"/>
                <w:sz w:val="20"/>
                <w:szCs w:val="20"/>
              </w:rPr>
              <w:t>října</w:t>
            </w:r>
            <w:r w:rsidRPr="00F54D06">
              <w:rPr>
                <w:rFonts w:cstheme="minorHAnsi"/>
                <w:sz w:val="20"/>
                <w:szCs w:val="20"/>
              </w:rPr>
              <w:t xml:space="preserve"> 2024</w:t>
            </w:r>
          </w:p>
          <w:p w14:paraId="097B0F35" w14:textId="3DA40817" w:rsidR="00D33128" w:rsidRPr="00F54D06" w:rsidRDefault="00D33128" w:rsidP="00D33128">
            <w:pPr>
              <w:tabs>
                <w:tab w:val="left" w:pos="5935"/>
              </w:tabs>
              <w:spacing w:after="0" w:line="240" w:lineRule="atLeast"/>
              <w:rPr>
                <w:rFonts w:cstheme="minorHAnsi"/>
                <w:b/>
                <w:bCs/>
                <w:sz w:val="20"/>
                <w:szCs w:val="20"/>
              </w:rPr>
            </w:pPr>
            <w:r w:rsidRPr="00F54D06">
              <w:rPr>
                <w:rFonts w:cstheme="minorHAnsi"/>
                <w:b/>
                <w:bCs/>
                <w:sz w:val="20"/>
                <w:szCs w:val="20"/>
              </w:rPr>
              <w:t xml:space="preserve">Čas: </w:t>
            </w:r>
            <w:r w:rsidRPr="00C23788">
              <w:rPr>
                <w:rFonts w:cstheme="minorHAnsi"/>
                <w:sz w:val="20"/>
                <w:szCs w:val="20"/>
              </w:rPr>
              <w:t xml:space="preserve">9,00 –13,30 </w:t>
            </w:r>
            <w:r w:rsidRPr="00C23788">
              <w:rPr>
                <w:rFonts w:cstheme="minorHAnsi"/>
                <w:b/>
                <w:bCs/>
                <w:sz w:val="20"/>
                <w:szCs w:val="20"/>
              </w:rPr>
              <w:t>PREZEČNĚ I ONLINE</w:t>
            </w:r>
          </w:p>
          <w:p w14:paraId="5103218B" w14:textId="0C374986" w:rsidR="00D33128" w:rsidRDefault="00D33128" w:rsidP="00D33128">
            <w:pPr>
              <w:spacing w:after="0"/>
              <w:rPr>
                <w:rFonts w:cstheme="minorHAnsi"/>
                <w:b/>
                <w:bCs/>
                <w:sz w:val="20"/>
                <w:szCs w:val="20"/>
              </w:rPr>
            </w:pPr>
            <w:r w:rsidRPr="00F54D06">
              <w:rPr>
                <w:rFonts w:cstheme="minorHAnsi"/>
                <w:b/>
                <w:bCs/>
                <w:sz w:val="20"/>
                <w:szCs w:val="20"/>
              </w:rPr>
              <w:t>Lektor</w:t>
            </w:r>
            <w:r>
              <w:rPr>
                <w:rFonts w:cstheme="minorHAnsi"/>
                <w:b/>
                <w:bCs/>
                <w:sz w:val="20"/>
                <w:szCs w:val="20"/>
              </w:rPr>
              <w:t>:</w:t>
            </w:r>
            <w:r w:rsidRPr="00E65A9E">
              <w:rPr>
                <w:rFonts w:cstheme="minorHAnsi"/>
                <w:b/>
                <w:bCs/>
                <w:sz w:val="20"/>
                <w:szCs w:val="20"/>
              </w:rPr>
              <w:t xml:space="preserve"> </w:t>
            </w:r>
            <w:r w:rsidR="00E54C1A" w:rsidRPr="00E54C1A">
              <w:rPr>
                <w:rFonts w:cstheme="minorHAnsi"/>
                <w:sz w:val="20"/>
                <w:szCs w:val="20"/>
              </w:rPr>
              <w:t>Ing. Bc. Michal Sklenář</w:t>
            </w:r>
          </w:p>
          <w:p w14:paraId="002AC1AB" w14:textId="643BBC7C" w:rsidR="00D33128" w:rsidRDefault="00D33128" w:rsidP="00D33128">
            <w:pPr>
              <w:spacing w:after="0"/>
              <w:rPr>
                <w:rFonts w:cstheme="minorHAnsi"/>
                <w:sz w:val="20"/>
                <w:szCs w:val="20"/>
              </w:rPr>
            </w:pPr>
            <w:r w:rsidRPr="00E65A9E">
              <w:rPr>
                <w:rFonts w:cstheme="minorHAnsi"/>
                <w:b/>
                <w:bCs/>
                <w:sz w:val="20"/>
                <w:szCs w:val="20"/>
              </w:rPr>
              <w:t>Akreditace:</w:t>
            </w:r>
            <w:r>
              <w:rPr>
                <w:rFonts w:cstheme="minorHAnsi"/>
                <w:sz w:val="20"/>
                <w:szCs w:val="20"/>
              </w:rPr>
              <w:t xml:space="preserve"> Bude doplněno!</w:t>
            </w:r>
          </w:p>
          <w:p w14:paraId="50F0176A" w14:textId="76AAC5D9" w:rsidR="00D33128" w:rsidRPr="00D667E9" w:rsidRDefault="00D33128" w:rsidP="00E54C1A">
            <w:pPr>
              <w:rPr>
                <w:b/>
                <w:sz w:val="20"/>
                <w:szCs w:val="20"/>
              </w:rPr>
            </w:pPr>
            <w:r w:rsidRPr="00F54D06">
              <w:rPr>
                <w:b/>
                <w:bCs/>
                <w:sz w:val="20"/>
                <w:szCs w:val="20"/>
              </w:rPr>
              <w:t xml:space="preserve">Cena: </w:t>
            </w:r>
            <w:r w:rsidRPr="00E65A9E">
              <w:rPr>
                <w:sz w:val="20"/>
                <w:szCs w:val="20"/>
              </w:rPr>
              <w:t>2.448, - Kč bez DPH/ 2.962,08 Kč vč. DPH</w:t>
            </w:r>
          </w:p>
        </w:tc>
      </w:tr>
      <w:tr w:rsidR="00764195" w14:paraId="3ECC7E62" w14:textId="77777777" w:rsidTr="00925B65">
        <w:trPr>
          <w:gridAfter w:val="1"/>
          <w:wAfter w:w="5771" w:type="dxa"/>
          <w:trHeight w:val="120"/>
        </w:trPr>
        <w:tc>
          <w:tcPr>
            <w:tcW w:w="10185" w:type="dxa"/>
            <w:tcBorders>
              <w:top w:val="single" w:sz="4" w:space="0" w:color="5B9BD5" w:themeColor="accent5"/>
              <w:left w:val="single" w:sz="18" w:space="0" w:color="auto"/>
              <w:bottom w:val="double" w:sz="12" w:space="0" w:color="auto"/>
              <w:right w:val="single" w:sz="18" w:space="0" w:color="auto"/>
            </w:tcBorders>
          </w:tcPr>
          <w:p w14:paraId="6CC975F2" w14:textId="352E1922" w:rsidR="003A1895" w:rsidRPr="003A1895" w:rsidRDefault="003A1895" w:rsidP="003A1895">
            <w:pPr>
              <w:spacing w:after="150" w:line="240" w:lineRule="auto"/>
              <w:rPr>
                <w:rFonts w:eastAsia="Times New Roman" w:cstheme="minorHAnsi"/>
                <w:b/>
                <w:bCs/>
                <w:color w:val="333333"/>
                <w:sz w:val="20"/>
                <w:szCs w:val="20"/>
                <w:lang w:eastAsia="cs-CZ"/>
              </w:rPr>
            </w:pPr>
            <w:r w:rsidRPr="003A1895">
              <w:rPr>
                <w:rFonts w:eastAsia="Times New Roman" w:cstheme="minorHAnsi"/>
                <w:b/>
                <w:bCs/>
                <w:color w:val="333333"/>
                <w:sz w:val="20"/>
                <w:szCs w:val="20"/>
                <w:lang w:eastAsia="cs-CZ"/>
              </w:rPr>
              <w:t xml:space="preserve">CÍLEM SEMINÁŘE JE SEZNÁMIT KONTROLOVANÉ OSOBY S PRÁVY A POVINNOSTIMI VČETNĚ ZPRACOVÁNÍ NÁMITEK PROTI ZÁVĚRŮM KONTROLY </w:t>
            </w:r>
          </w:p>
          <w:p w14:paraId="07BEC6EB" w14:textId="77777777" w:rsidR="003A1895" w:rsidRPr="003A1895" w:rsidRDefault="003A1895" w:rsidP="003A1895">
            <w:pPr>
              <w:spacing w:after="150" w:line="240" w:lineRule="auto"/>
              <w:jc w:val="both"/>
              <w:rPr>
                <w:rFonts w:eastAsia="Times New Roman" w:cstheme="minorHAnsi"/>
                <w:color w:val="333333"/>
                <w:sz w:val="20"/>
                <w:szCs w:val="20"/>
                <w:lang w:eastAsia="cs-CZ"/>
              </w:rPr>
            </w:pPr>
            <w:r w:rsidRPr="003A1895">
              <w:rPr>
                <w:rFonts w:eastAsia="Times New Roman" w:cstheme="minorHAnsi"/>
                <w:color w:val="333333"/>
                <w:sz w:val="20"/>
                <w:szCs w:val="20"/>
                <w:lang w:eastAsia="cs-CZ"/>
              </w:rPr>
              <w:lastRenderedPageBreak/>
              <w:t xml:space="preserve">Pro hladký průběh kontrolního procesu je důležité znát práva a povinnosti kontrolovaných osob dle zákona č. 255/2012 Sb., o kontrole (kontrolní řád), ve znění pozdějších předpisů, ať už se jedná o </w:t>
            </w:r>
            <w:r w:rsidRPr="003A1895">
              <w:rPr>
                <w:rFonts w:eastAsia="Times New Roman" w:cstheme="minorHAnsi"/>
                <w:b/>
                <w:bCs/>
                <w:color w:val="333333"/>
                <w:sz w:val="20"/>
                <w:szCs w:val="20"/>
                <w:lang w:eastAsia="cs-CZ"/>
              </w:rPr>
              <w:t>veřejnosprávní kontrolu</w:t>
            </w:r>
            <w:r w:rsidRPr="003A1895">
              <w:rPr>
                <w:rFonts w:eastAsia="Times New Roman" w:cstheme="minorHAnsi"/>
                <w:color w:val="333333"/>
                <w:sz w:val="20"/>
                <w:szCs w:val="20"/>
                <w:lang w:eastAsia="cs-CZ"/>
              </w:rPr>
              <w:t xml:space="preserve"> (včetně </w:t>
            </w:r>
            <w:r w:rsidRPr="003A1895">
              <w:rPr>
                <w:rFonts w:eastAsia="Times New Roman" w:cstheme="minorHAnsi"/>
                <w:b/>
                <w:bCs/>
                <w:color w:val="333333"/>
                <w:sz w:val="20"/>
                <w:szCs w:val="20"/>
                <w:lang w:eastAsia="cs-CZ"/>
              </w:rPr>
              <w:t>kontrol hospodaření</w:t>
            </w:r>
            <w:r w:rsidRPr="003A1895">
              <w:rPr>
                <w:rFonts w:eastAsia="Times New Roman" w:cstheme="minorHAnsi"/>
                <w:color w:val="333333"/>
                <w:sz w:val="20"/>
                <w:szCs w:val="20"/>
                <w:lang w:eastAsia="cs-CZ"/>
              </w:rPr>
              <w:t xml:space="preserve"> příspěvkových organizací a organizačních složek státu), či kontroly dle speciálních předpisů (nefinanční kontroly).</w:t>
            </w:r>
          </w:p>
          <w:p w14:paraId="7AF093D1" w14:textId="790B415E" w:rsidR="003A1895" w:rsidRPr="003A1895" w:rsidRDefault="003A1895" w:rsidP="003A1895">
            <w:pPr>
              <w:spacing w:after="150" w:line="240" w:lineRule="auto"/>
              <w:jc w:val="both"/>
              <w:rPr>
                <w:rFonts w:eastAsia="Times New Roman" w:cstheme="minorHAnsi"/>
                <w:color w:val="333333"/>
                <w:sz w:val="20"/>
                <w:szCs w:val="20"/>
                <w:lang w:eastAsia="cs-CZ"/>
              </w:rPr>
            </w:pPr>
            <w:r w:rsidRPr="003A1895">
              <w:rPr>
                <w:rFonts w:eastAsia="Times New Roman" w:cstheme="minorHAnsi"/>
                <w:color w:val="333333"/>
                <w:sz w:val="20"/>
                <w:szCs w:val="20"/>
                <w:lang w:eastAsia="cs-CZ"/>
              </w:rPr>
              <w:t>V rámci semináře si prakticky vyzkoušíme,</w:t>
            </w:r>
            <w:r w:rsidRPr="003A1895">
              <w:rPr>
                <w:rFonts w:eastAsia="Times New Roman" w:cstheme="minorHAnsi"/>
                <w:b/>
                <w:bCs/>
                <w:color w:val="333333"/>
                <w:sz w:val="20"/>
                <w:szCs w:val="20"/>
                <w:lang w:eastAsia="cs-CZ"/>
              </w:rPr>
              <w:t xml:space="preserve"> jak zpracovat námitky proti kontrolním zjištěním </w:t>
            </w:r>
            <w:r w:rsidRPr="003A1895">
              <w:rPr>
                <w:rFonts w:eastAsia="Times New Roman" w:cstheme="minorHAnsi"/>
                <w:color w:val="333333"/>
                <w:sz w:val="20"/>
                <w:szCs w:val="20"/>
                <w:lang w:eastAsia="cs-CZ"/>
              </w:rPr>
              <w:t xml:space="preserve">uvedeným v Protokolu o </w:t>
            </w:r>
            <w:proofErr w:type="gramStart"/>
            <w:r w:rsidRPr="003A1895">
              <w:rPr>
                <w:rFonts w:eastAsia="Times New Roman" w:cstheme="minorHAnsi"/>
                <w:color w:val="333333"/>
                <w:sz w:val="20"/>
                <w:szCs w:val="20"/>
                <w:lang w:eastAsia="cs-CZ"/>
              </w:rPr>
              <w:t>kontrole</w:t>
            </w:r>
            <w:proofErr w:type="gramEnd"/>
            <w:r w:rsidRPr="003A1895">
              <w:rPr>
                <w:rFonts w:eastAsia="Times New Roman" w:cstheme="minorHAnsi"/>
                <w:color w:val="333333"/>
                <w:sz w:val="20"/>
                <w:szCs w:val="20"/>
                <w:lang w:eastAsia="cs-CZ"/>
              </w:rPr>
              <w:t xml:space="preserve"> tak, aby nebyly zamítnuty jako nedůvodné.</w:t>
            </w:r>
          </w:p>
          <w:p w14:paraId="240E73F2" w14:textId="77777777" w:rsidR="003A1895" w:rsidRPr="003A1895" w:rsidRDefault="003A1895" w:rsidP="003A1895">
            <w:pPr>
              <w:spacing w:after="150" w:line="240" w:lineRule="auto"/>
              <w:jc w:val="both"/>
              <w:rPr>
                <w:rFonts w:eastAsia="Times New Roman" w:cstheme="minorHAnsi"/>
                <w:color w:val="333333"/>
                <w:sz w:val="20"/>
                <w:szCs w:val="20"/>
                <w:lang w:eastAsia="cs-CZ"/>
              </w:rPr>
            </w:pPr>
            <w:r w:rsidRPr="003A1895">
              <w:rPr>
                <w:rFonts w:eastAsia="Times New Roman" w:cstheme="minorHAnsi"/>
                <w:color w:val="333333"/>
                <w:sz w:val="20"/>
                <w:szCs w:val="20"/>
                <w:lang w:eastAsia="cs-CZ"/>
              </w:rPr>
              <w:t xml:space="preserve">Osnova: </w:t>
            </w:r>
          </w:p>
          <w:p w14:paraId="5982CF3F" w14:textId="77777777" w:rsidR="003A1895" w:rsidRPr="003A1895" w:rsidRDefault="003A1895" w:rsidP="003A1895">
            <w:pPr>
              <w:pStyle w:val="Odstavecseseznamem"/>
              <w:numPr>
                <w:ilvl w:val="0"/>
                <w:numId w:val="36"/>
              </w:numPr>
              <w:spacing w:after="150" w:line="240" w:lineRule="auto"/>
              <w:jc w:val="both"/>
              <w:rPr>
                <w:rFonts w:asciiTheme="minorHAnsi" w:eastAsia="Times New Roman" w:hAnsiTheme="minorHAnsi" w:cstheme="minorHAnsi"/>
                <w:b/>
                <w:bCs/>
                <w:color w:val="333333"/>
                <w:sz w:val="20"/>
                <w:szCs w:val="20"/>
                <w:lang w:eastAsia="cs-CZ"/>
              </w:rPr>
            </w:pPr>
            <w:r w:rsidRPr="003A1895">
              <w:rPr>
                <w:rFonts w:asciiTheme="minorHAnsi" w:eastAsia="Times New Roman" w:hAnsiTheme="minorHAnsi" w:cstheme="minorHAnsi"/>
                <w:b/>
                <w:bCs/>
                <w:color w:val="333333"/>
                <w:sz w:val="20"/>
                <w:szCs w:val="20"/>
                <w:lang w:eastAsia="cs-CZ"/>
              </w:rPr>
              <w:t>cíl kontroly, obrana proti duplicitě kontrol</w:t>
            </w:r>
          </w:p>
          <w:p w14:paraId="0A5596E8" w14:textId="77777777" w:rsidR="003A1895" w:rsidRPr="003A1895" w:rsidRDefault="003A1895" w:rsidP="003A1895">
            <w:pPr>
              <w:pStyle w:val="Odstavecseseznamem"/>
              <w:numPr>
                <w:ilvl w:val="0"/>
                <w:numId w:val="36"/>
              </w:numPr>
              <w:spacing w:after="150" w:line="240" w:lineRule="auto"/>
              <w:jc w:val="both"/>
              <w:rPr>
                <w:rFonts w:asciiTheme="minorHAnsi" w:eastAsia="Times New Roman" w:hAnsiTheme="minorHAnsi" w:cstheme="minorHAnsi"/>
                <w:b/>
                <w:bCs/>
                <w:color w:val="333333"/>
                <w:sz w:val="20"/>
                <w:szCs w:val="20"/>
                <w:lang w:eastAsia="cs-CZ"/>
              </w:rPr>
            </w:pPr>
            <w:r w:rsidRPr="003A1895">
              <w:rPr>
                <w:rFonts w:asciiTheme="minorHAnsi" w:eastAsia="Times New Roman" w:hAnsiTheme="minorHAnsi" w:cstheme="minorHAnsi"/>
                <w:b/>
                <w:bCs/>
                <w:color w:val="333333"/>
                <w:sz w:val="20"/>
                <w:szCs w:val="20"/>
                <w:lang w:eastAsia="cs-CZ"/>
              </w:rPr>
              <w:t>práva a povinnosti kontrolovaných osob</w:t>
            </w:r>
          </w:p>
          <w:p w14:paraId="108AEECB" w14:textId="77777777" w:rsidR="003A1895" w:rsidRPr="003A1895" w:rsidRDefault="003A1895" w:rsidP="003A1895">
            <w:pPr>
              <w:pStyle w:val="Odstavecseseznamem"/>
              <w:numPr>
                <w:ilvl w:val="0"/>
                <w:numId w:val="36"/>
              </w:numPr>
              <w:spacing w:after="150" w:line="240" w:lineRule="auto"/>
              <w:jc w:val="both"/>
              <w:rPr>
                <w:rFonts w:asciiTheme="minorHAnsi" w:eastAsia="Times New Roman" w:hAnsiTheme="minorHAnsi" w:cstheme="minorHAnsi"/>
                <w:b/>
                <w:bCs/>
                <w:color w:val="333333"/>
                <w:sz w:val="20"/>
                <w:szCs w:val="20"/>
                <w:lang w:eastAsia="cs-CZ"/>
              </w:rPr>
            </w:pPr>
            <w:r w:rsidRPr="003A1895">
              <w:rPr>
                <w:rFonts w:asciiTheme="minorHAnsi" w:eastAsia="Times New Roman" w:hAnsiTheme="minorHAnsi" w:cstheme="minorHAnsi"/>
                <w:b/>
                <w:bCs/>
                <w:color w:val="333333"/>
                <w:sz w:val="20"/>
                <w:szCs w:val="20"/>
                <w:lang w:eastAsia="cs-CZ"/>
              </w:rPr>
              <w:t xml:space="preserve">zahájení kontroly – (ne)ohlášené kontroly </w:t>
            </w:r>
          </w:p>
          <w:p w14:paraId="3CF7912D" w14:textId="77777777" w:rsidR="003A1895" w:rsidRPr="003A1895" w:rsidRDefault="003A1895" w:rsidP="003A1895">
            <w:pPr>
              <w:pStyle w:val="Odstavecseseznamem"/>
              <w:numPr>
                <w:ilvl w:val="0"/>
                <w:numId w:val="36"/>
              </w:numPr>
              <w:spacing w:after="150" w:line="240" w:lineRule="auto"/>
              <w:jc w:val="both"/>
              <w:rPr>
                <w:rFonts w:asciiTheme="minorHAnsi" w:eastAsia="Times New Roman" w:hAnsiTheme="minorHAnsi" w:cstheme="minorHAnsi"/>
                <w:b/>
                <w:bCs/>
                <w:color w:val="333333"/>
                <w:sz w:val="20"/>
                <w:szCs w:val="20"/>
                <w:lang w:eastAsia="cs-CZ"/>
              </w:rPr>
            </w:pPr>
            <w:r w:rsidRPr="003A1895">
              <w:rPr>
                <w:rFonts w:asciiTheme="minorHAnsi" w:eastAsia="Times New Roman" w:hAnsiTheme="minorHAnsi" w:cstheme="minorHAnsi"/>
                <w:b/>
                <w:bCs/>
                <w:color w:val="333333"/>
                <w:sz w:val="20"/>
                <w:szCs w:val="20"/>
                <w:lang w:eastAsia="cs-CZ"/>
              </w:rPr>
              <w:t>pověření ke kontrole, kontrolní skupina</w:t>
            </w:r>
          </w:p>
          <w:p w14:paraId="0089445E" w14:textId="77777777" w:rsidR="003A1895" w:rsidRPr="003A1895" w:rsidRDefault="003A1895" w:rsidP="003A1895">
            <w:pPr>
              <w:pStyle w:val="Odstavecseseznamem"/>
              <w:numPr>
                <w:ilvl w:val="0"/>
                <w:numId w:val="36"/>
              </w:numPr>
              <w:spacing w:after="150" w:line="240" w:lineRule="auto"/>
              <w:jc w:val="both"/>
              <w:rPr>
                <w:rFonts w:asciiTheme="minorHAnsi" w:eastAsia="Times New Roman" w:hAnsiTheme="minorHAnsi" w:cstheme="minorHAnsi"/>
                <w:b/>
                <w:bCs/>
                <w:color w:val="333333"/>
                <w:sz w:val="20"/>
                <w:szCs w:val="20"/>
                <w:lang w:eastAsia="cs-CZ"/>
              </w:rPr>
            </w:pPr>
            <w:r w:rsidRPr="003A1895">
              <w:rPr>
                <w:rFonts w:asciiTheme="minorHAnsi" w:eastAsia="Times New Roman" w:hAnsiTheme="minorHAnsi" w:cstheme="minorHAnsi"/>
                <w:b/>
                <w:bCs/>
                <w:color w:val="333333"/>
                <w:sz w:val="20"/>
                <w:szCs w:val="20"/>
                <w:lang w:eastAsia="cs-CZ"/>
              </w:rPr>
              <w:t>součinnost při kontrole v jejím průběhu</w:t>
            </w:r>
          </w:p>
          <w:p w14:paraId="2D107589" w14:textId="77777777" w:rsidR="003A1895" w:rsidRPr="003A1895" w:rsidRDefault="003A1895" w:rsidP="003A1895">
            <w:pPr>
              <w:pStyle w:val="Odstavecseseznamem"/>
              <w:numPr>
                <w:ilvl w:val="0"/>
                <w:numId w:val="36"/>
              </w:numPr>
              <w:spacing w:after="150" w:line="240" w:lineRule="auto"/>
              <w:jc w:val="both"/>
              <w:rPr>
                <w:rFonts w:asciiTheme="minorHAnsi" w:eastAsia="Times New Roman" w:hAnsiTheme="minorHAnsi" w:cstheme="minorHAnsi"/>
                <w:b/>
                <w:bCs/>
                <w:color w:val="333333"/>
                <w:sz w:val="20"/>
                <w:szCs w:val="20"/>
                <w:lang w:eastAsia="cs-CZ"/>
              </w:rPr>
            </w:pPr>
            <w:r w:rsidRPr="003A1895">
              <w:rPr>
                <w:rFonts w:asciiTheme="minorHAnsi" w:eastAsia="Times New Roman" w:hAnsiTheme="minorHAnsi" w:cstheme="minorHAnsi"/>
                <w:b/>
                <w:bCs/>
                <w:color w:val="333333"/>
                <w:sz w:val="20"/>
                <w:szCs w:val="20"/>
                <w:lang w:eastAsia="cs-CZ"/>
              </w:rPr>
              <w:t xml:space="preserve">jak zpracovat námitky proti kontrolním zjištěním </w:t>
            </w:r>
          </w:p>
          <w:p w14:paraId="6B79C2C3" w14:textId="77777777" w:rsidR="003A1895" w:rsidRPr="003A1895" w:rsidRDefault="003A1895" w:rsidP="003A1895">
            <w:pPr>
              <w:pStyle w:val="Odstavecseseznamem"/>
              <w:spacing w:after="150" w:line="240" w:lineRule="auto"/>
              <w:jc w:val="both"/>
              <w:rPr>
                <w:rFonts w:asciiTheme="minorHAnsi" w:eastAsia="Times New Roman" w:hAnsiTheme="minorHAnsi" w:cstheme="minorHAnsi"/>
                <w:b/>
                <w:bCs/>
                <w:color w:val="333333"/>
                <w:sz w:val="20"/>
                <w:szCs w:val="20"/>
                <w:lang w:eastAsia="cs-CZ"/>
              </w:rPr>
            </w:pPr>
          </w:p>
          <w:p w14:paraId="66434C21" w14:textId="3565199F" w:rsidR="00764195" w:rsidRPr="005D4E59" w:rsidRDefault="005D4E59" w:rsidP="005D4E59">
            <w:pPr>
              <w:spacing w:after="150" w:line="240" w:lineRule="auto"/>
              <w:jc w:val="both"/>
              <w:rPr>
                <w:rFonts w:eastAsia="Times New Roman" w:cstheme="minorHAnsi"/>
                <w:color w:val="333333"/>
                <w:sz w:val="20"/>
                <w:szCs w:val="20"/>
                <w:lang w:eastAsia="cs-CZ"/>
              </w:rPr>
            </w:pPr>
            <w:r w:rsidRPr="00AF6DBD">
              <w:rPr>
                <w:rFonts w:cs="Calibri"/>
                <w:b/>
                <w:bCs/>
                <w:sz w:val="20"/>
                <w:szCs w:val="20"/>
              </w:rPr>
              <w:t>Určení a předpokládané znalosti</w:t>
            </w:r>
            <w:r>
              <w:rPr>
                <w:rFonts w:cs="Calibri"/>
                <w:b/>
                <w:bCs/>
                <w:sz w:val="20"/>
                <w:szCs w:val="20"/>
              </w:rPr>
              <w:t>:</w:t>
            </w:r>
            <w:r w:rsidRPr="003A1895">
              <w:rPr>
                <w:rFonts w:eastAsia="Times New Roman" w:cstheme="minorHAnsi"/>
                <w:color w:val="333333"/>
                <w:sz w:val="20"/>
                <w:szCs w:val="20"/>
                <w:lang w:eastAsia="cs-CZ"/>
              </w:rPr>
              <w:t xml:space="preserve"> </w:t>
            </w:r>
            <w:r w:rsidR="003A1895" w:rsidRPr="003A1895">
              <w:rPr>
                <w:rFonts w:eastAsia="Times New Roman" w:cstheme="minorHAnsi"/>
                <w:color w:val="333333"/>
                <w:sz w:val="20"/>
                <w:szCs w:val="20"/>
                <w:lang w:eastAsia="cs-CZ"/>
              </w:rPr>
              <w:t>Kurz je určen primárně kontrolovaným osobám, u nichž jsou vykonávány kontroly dle kontrolního řádu, s cílem znalosti procesních pravidel kontroly a dovednosti účinně reagovat na kontrolní zjištění.</w:t>
            </w:r>
          </w:p>
        </w:tc>
      </w:tr>
      <w:bookmarkStart w:id="5" w:name="_Toc172537690"/>
      <w:tr w:rsidR="00946F76" w14:paraId="02CEB628" w14:textId="77777777" w:rsidTr="00925B65">
        <w:trPr>
          <w:gridAfter w:val="1"/>
          <w:wAfter w:w="5771" w:type="dxa"/>
          <w:trHeight w:val="12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22774DC9" w14:textId="49908C13" w:rsidR="00946F76" w:rsidRDefault="00A70F11" w:rsidP="00A70F11">
            <w:pPr>
              <w:pStyle w:val="Nadpis1"/>
              <w:rPr>
                <w:rStyle w:val="Odkazintenzivn"/>
                <w:color w:val="FF0000"/>
                <w:u w:val="single"/>
              </w:rPr>
            </w:pPr>
            <w:r w:rsidRPr="00F54D06">
              <w:rPr>
                <w:noProof/>
              </w:rPr>
              <w:lastRenderedPageBreak/>
              <mc:AlternateContent>
                <mc:Choice Requires="wps">
                  <w:drawing>
                    <wp:anchor distT="0" distB="0" distL="114300" distR="114300" simplePos="0" relativeHeight="251658241" behindDoc="0" locked="0" layoutInCell="1" allowOverlap="1" wp14:anchorId="2AA5842C" wp14:editId="24486C26">
                      <wp:simplePos x="0" y="0"/>
                      <wp:positionH relativeFrom="column">
                        <wp:posOffset>2985770</wp:posOffset>
                      </wp:positionH>
                      <wp:positionV relativeFrom="paragraph">
                        <wp:posOffset>417195</wp:posOffset>
                      </wp:positionV>
                      <wp:extent cx="2981325" cy="819150"/>
                      <wp:effectExtent l="0" t="0" r="0" b="0"/>
                      <wp:wrapNone/>
                      <wp:docPr id="1275326919" name="Text Box 33"/>
                      <wp:cNvGraphicFramePr/>
                      <a:graphic xmlns:a="http://schemas.openxmlformats.org/drawingml/2006/main">
                        <a:graphicData uri="http://schemas.microsoft.com/office/word/2010/wordprocessingShape">
                          <wps:wsp>
                            <wps:cNvSpPr txBox="1"/>
                            <wps:spPr>
                              <a:xfrm>
                                <a:off x="0" y="0"/>
                                <a:ext cx="2981325" cy="819150"/>
                              </a:xfrm>
                              <a:prstGeom prst="rect">
                                <a:avLst/>
                              </a:prstGeom>
                              <a:noFill/>
                              <a:ln>
                                <a:noFill/>
                              </a:ln>
                              <a:effectLst/>
                            </wps:spPr>
                            <wps:txbx>
                              <w:txbxContent>
                                <w:p w14:paraId="3C3B7E39" w14:textId="77777777" w:rsidR="00A70F11" w:rsidRPr="00992E09" w:rsidRDefault="00A70F11" w:rsidP="00A70F11">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92E09">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kód kurzu: B/12</w:t>
                                  </w:r>
                                </w:p>
                                <w:p w14:paraId="51662886" w14:textId="77777777" w:rsidR="00A70F11" w:rsidRPr="00992E09" w:rsidRDefault="00A70F11" w:rsidP="00A70F11">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92E09">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kontrola – pro začátečníky, mírně pokročilé i pokročilé</w:t>
                                  </w:r>
                                </w:p>
                                <w:p w14:paraId="60C9E054" w14:textId="091D1857" w:rsidR="00A70F11" w:rsidRDefault="00A70F11" w:rsidP="00A70F11">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A5842C" id="_x0000_s1031" type="#_x0000_t202" style="position:absolute;margin-left:235.1pt;margin-top:32.85pt;width:234.75pt;height:6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" filled="f" stroked="f">
                      <v:textbox>
                        <w:txbxContent>
                          <w:p w14:paraId="3C3B7E39" w14:textId="77777777" w:rsidR="00A70F11" w:rsidRPr="00992E09" w:rsidRDefault="00A70F11" w:rsidP="00A70F11">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92E09">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kód kurzu: B/12</w:t>
                            </w:r>
                          </w:p>
                          <w:p w14:paraId="51662886" w14:textId="77777777" w:rsidR="00A70F11" w:rsidRPr="00992E09" w:rsidRDefault="00A70F11" w:rsidP="00A70F11">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92E09">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kontrola – pro začátečníky, mírně pokročilé i pokročilé</w:t>
                            </w:r>
                          </w:p>
                          <w:p w14:paraId="60C9E054" w14:textId="091D1857" w:rsidR="00A70F11" w:rsidRDefault="00A70F11" w:rsidP="00A70F11">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Pr="00A70F11">
              <w:rPr>
                <w:rStyle w:val="Odkazintenzivn"/>
                <w:color w:val="FF0000"/>
                <w:u w:val="single"/>
              </w:rPr>
              <w:t>Finanční kontrola ve veřejné správě</w:t>
            </w:r>
            <w:bookmarkEnd w:id="5"/>
          </w:p>
          <w:p w14:paraId="7FCE7E1D" w14:textId="44212F00" w:rsidR="00A70F11" w:rsidRPr="00BB3F84" w:rsidRDefault="00A70F11" w:rsidP="00A70F11">
            <w:pPr>
              <w:spacing w:after="0" w:line="160" w:lineRule="atLeast"/>
              <w:rPr>
                <w:rFonts w:cstheme="minorHAnsi"/>
                <w:sz w:val="20"/>
                <w:szCs w:val="20"/>
              </w:rPr>
            </w:pPr>
            <w:r w:rsidRPr="00BB3F84">
              <w:rPr>
                <w:rFonts w:cstheme="minorHAnsi"/>
                <w:b/>
                <w:bCs/>
                <w:sz w:val="20"/>
                <w:szCs w:val="20"/>
              </w:rPr>
              <w:t>Termín:</w:t>
            </w:r>
            <w:r w:rsidRPr="00BB3F84">
              <w:rPr>
                <w:rFonts w:cstheme="minorHAnsi"/>
                <w:sz w:val="20"/>
                <w:szCs w:val="20"/>
              </w:rPr>
              <w:t xml:space="preserve"> </w:t>
            </w:r>
            <w:r w:rsidR="005C3EB9" w:rsidRPr="00BB3F84">
              <w:rPr>
                <w:rFonts w:cstheme="minorHAnsi"/>
                <w:sz w:val="20"/>
                <w:szCs w:val="20"/>
              </w:rPr>
              <w:t>10</w:t>
            </w:r>
            <w:r w:rsidRPr="00BB3F84">
              <w:rPr>
                <w:rFonts w:cstheme="minorHAnsi"/>
                <w:sz w:val="20"/>
                <w:szCs w:val="20"/>
              </w:rPr>
              <w:t>. října 2024</w:t>
            </w:r>
          </w:p>
          <w:p w14:paraId="2FC92CFA" w14:textId="5F01225F" w:rsidR="00A70F11" w:rsidRPr="00BB3F84" w:rsidRDefault="00A70F11" w:rsidP="00A70F11">
            <w:pPr>
              <w:tabs>
                <w:tab w:val="left" w:pos="5595"/>
              </w:tabs>
              <w:spacing w:after="0" w:line="240" w:lineRule="atLeast"/>
              <w:rPr>
                <w:rFonts w:cstheme="minorHAnsi"/>
                <w:b/>
                <w:bCs/>
                <w:sz w:val="20"/>
                <w:szCs w:val="20"/>
              </w:rPr>
            </w:pPr>
            <w:r w:rsidRPr="00BB3F84">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Pr="00BB3F84">
              <w:rPr>
                <w:rFonts w:cstheme="minorHAnsi"/>
                <w:b/>
                <w:bCs/>
                <w:sz w:val="20"/>
                <w:szCs w:val="20"/>
              </w:rPr>
              <w:t>PREZEČNĚ I ONLINE</w:t>
            </w:r>
            <w:r w:rsidRPr="00BB3F84">
              <w:rPr>
                <w:rFonts w:cstheme="minorHAnsi"/>
                <w:b/>
                <w:bCs/>
                <w:sz w:val="20"/>
                <w:szCs w:val="20"/>
              </w:rPr>
              <w:tab/>
            </w:r>
          </w:p>
          <w:p w14:paraId="53CF31D6" w14:textId="34E86E94" w:rsidR="00A70F11" w:rsidRPr="00BB3F84" w:rsidRDefault="00A70F11" w:rsidP="00A70F11">
            <w:pPr>
              <w:spacing w:after="0"/>
              <w:rPr>
                <w:rFonts w:cstheme="minorHAnsi"/>
                <w:sz w:val="20"/>
                <w:szCs w:val="20"/>
              </w:rPr>
            </w:pPr>
            <w:r w:rsidRPr="00BB3F84">
              <w:rPr>
                <w:rFonts w:cstheme="minorHAnsi"/>
                <w:b/>
                <w:bCs/>
                <w:sz w:val="20"/>
                <w:szCs w:val="20"/>
              </w:rPr>
              <w:t>Lektor:</w:t>
            </w:r>
            <w:r w:rsidRPr="00BB3F84">
              <w:rPr>
                <w:rFonts w:cstheme="minorHAnsi"/>
                <w:sz w:val="20"/>
                <w:szCs w:val="20"/>
              </w:rPr>
              <w:t xml:space="preserve"> </w:t>
            </w:r>
            <w:r w:rsidR="005C3EB9" w:rsidRPr="00BB3F84">
              <w:rPr>
                <w:rFonts w:cstheme="minorHAnsi"/>
                <w:sz w:val="20"/>
                <w:szCs w:val="20"/>
              </w:rPr>
              <w:t xml:space="preserve">Mgr. Jana </w:t>
            </w:r>
            <w:proofErr w:type="spellStart"/>
            <w:r w:rsidR="005C3EB9" w:rsidRPr="00BB3F84">
              <w:rPr>
                <w:rFonts w:cstheme="minorHAnsi"/>
                <w:sz w:val="20"/>
                <w:szCs w:val="20"/>
              </w:rPr>
              <w:t>Kranecová</w:t>
            </w:r>
            <w:proofErr w:type="spellEnd"/>
            <w:r w:rsidR="005C3EB9" w:rsidRPr="00BB3F84">
              <w:rPr>
                <w:rFonts w:cstheme="minorHAnsi"/>
                <w:sz w:val="20"/>
                <w:szCs w:val="20"/>
              </w:rPr>
              <w:t>, Ph.D.</w:t>
            </w:r>
          </w:p>
          <w:p w14:paraId="4EB7AF5D" w14:textId="64ECB37B" w:rsidR="00A70F11" w:rsidRPr="00BB3F84" w:rsidRDefault="00A70F11" w:rsidP="00A70F11">
            <w:pPr>
              <w:spacing w:after="0"/>
              <w:jc w:val="both"/>
              <w:rPr>
                <w:sz w:val="20"/>
                <w:szCs w:val="20"/>
              </w:rPr>
            </w:pPr>
            <w:r w:rsidRPr="00BB3F84">
              <w:rPr>
                <w:b/>
                <w:bCs/>
                <w:sz w:val="20"/>
                <w:szCs w:val="20"/>
              </w:rPr>
              <w:t>Číslo akreditace</w:t>
            </w:r>
            <w:r w:rsidRPr="00BB3F84">
              <w:rPr>
                <w:sz w:val="20"/>
                <w:szCs w:val="20"/>
              </w:rPr>
              <w:t xml:space="preserve">: </w:t>
            </w:r>
            <w:r w:rsidR="005C3EB9" w:rsidRPr="00BB3F84">
              <w:rPr>
                <w:sz w:val="20"/>
                <w:szCs w:val="20"/>
              </w:rPr>
              <w:t>AK/PV-330/2020</w:t>
            </w:r>
          </w:p>
          <w:p w14:paraId="1F470670" w14:textId="71B6C0FD" w:rsidR="00A70F11" w:rsidRPr="00A70F11" w:rsidRDefault="00BB3F84" w:rsidP="00A70F11">
            <w:r w:rsidRPr="00BB3F84">
              <w:rPr>
                <w:b/>
                <w:bCs/>
                <w:sz w:val="20"/>
                <w:szCs w:val="20"/>
              </w:rPr>
              <w:t xml:space="preserve">Cena: </w:t>
            </w:r>
            <w:r w:rsidRPr="00BB3F84">
              <w:rPr>
                <w:sz w:val="20"/>
                <w:szCs w:val="20"/>
              </w:rPr>
              <w:t>2.693</w:t>
            </w:r>
            <w:r w:rsidR="005C3EB9" w:rsidRPr="00BB3F84">
              <w:rPr>
                <w:sz w:val="20"/>
                <w:szCs w:val="20"/>
              </w:rPr>
              <w:t xml:space="preserve">, - Kč </w:t>
            </w:r>
            <w:r w:rsidR="00AB3DED">
              <w:rPr>
                <w:sz w:val="20"/>
                <w:szCs w:val="20"/>
              </w:rPr>
              <w:t>b</w:t>
            </w:r>
            <w:r w:rsidR="005C3EB9" w:rsidRPr="00BB3F84">
              <w:rPr>
                <w:sz w:val="20"/>
                <w:szCs w:val="20"/>
              </w:rPr>
              <w:t xml:space="preserve">ez DPH/ </w:t>
            </w:r>
            <w:r w:rsidR="005C3EB9" w:rsidRPr="00BB3F84">
              <w:rPr>
                <w:rFonts w:cstheme="minorHAnsi"/>
                <w:sz w:val="20"/>
                <w:szCs w:val="20"/>
              </w:rPr>
              <w:t>3.258,53 Kč vč. DPH</w:t>
            </w:r>
          </w:p>
        </w:tc>
      </w:tr>
      <w:tr w:rsidR="00946F76" w14:paraId="217795DE" w14:textId="77777777" w:rsidTr="00925B65">
        <w:trPr>
          <w:gridAfter w:val="1"/>
          <w:wAfter w:w="5771" w:type="dxa"/>
          <w:trHeight w:val="120"/>
        </w:trPr>
        <w:tc>
          <w:tcPr>
            <w:tcW w:w="10185" w:type="dxa"/>
            <w:tcBorders>
              <w:top w:val="single" w:sz="4" w:space="0" w:color="5B9BD5" w:themeColor="accent5"/>
              <w:left w:val="single" w:sz="18" w:space="0" w:color="auto"/>
              <w:bottom w:val="double" w:sz="12" w:space="0" w:color="auto"/>
              <w:right w:val="single" w:sz="18" w:space="0" w:color="auto"/>
            </w:tcBorders>
          </w:tcPr>
          <w:p w14:paraId="04D3DE69" w14:textId="77777777" w:rsidR="00A70F11" w:rsidRDefault="00A70F11" w:rsidP="00A70F11">
            <w:pPr>
              <w:spacing w:after="60"/>
              <w:rPr>
                <w:rFonts w:cs="Calibri"/>
                <w:b/>
                <w:bCs/>
                <w:sz w:val="20"/>
                <w:szCs w:val="20"/>
              </w:rPr>
            </w:pPr>
            <w:r w:rsidRPr="00AF6DBD">
              <w:rPr>
                <w:rFonts w:cs="Calibri"/>
                <w:b/>
                <w:bCs/>
                <w:sz w:val="20"/>
                <w:szCs w:val="20"/>
              </w:rPr>
              <w:t>CÍLEM KURZU JE SEZNÁMIT POSLUCHAČE SE STAVEM FINANČNÍ KONTROLY VE VEŘEJNÉ SPRÁVĚ.</w:t>
            </w:r>
            <w:r>
              <w:rPr>
                <w:rFonts w:cs="Calibri"/>
                <w:b/>
                <w:bCs/>
                <w:sz w:val="20"/>
                <w:szCs w:val="20"/>
              </w:rPr>
              <w:t xml:space="preserve"> </w:t>
            </w:r>
            <w:r w:rsidRPr="00AF6DBD">
              <w:rPr>
                <w:rFonts w:cs="Calibri"/>
                <w:b/>
                <w:bCs/>
                <w:sz w:val="20"/>
                <w:szCs w:val="20"/>
              </w:rPr>
              <w:t>Zahrnuje novelu zákona účinná od 1.1.2020, novelu vyhlášky č. 416/2004 Sb. a zprávu o výsledcích finanční kontroly, která podléhá novelizaci z července 2019.</w:t>
            </w:r>
          </w:p>
          <w:p w14:paraId="4F081FBC" w14:textId="77777777" w:rsidR="00A70F11" w:rsidRDefault="00A70F11" w:rsidP="00A70F11">
            <w:pPr>
              <w:spacing w:after="60"/>
              <w:rPr>
                <w:rFonts w:cs="Calibri"/>
                <w:b/>
                <w:bCs/>
                <w:sz w:val="20"/>
                <w:szCs w:val="20"/>
              </w:rPr>
            </w:pPr>
            <w:r w:rsidRPr="00AF6DBD">
              <w:rPr>
                <w:rFonts w:cs="Calibri"/>
                <w:b/>
                <w:bCs/>
                <w:sz w:val="20"/>
                <w:szCs w:val="20"/>
              </w:rPr>
              <w:t>Na kurzu se dozvíte vše nové, co přináší novela zákona a novela vyhlášky č. 416/2004 Sb.</w:t>
            </w:r>
          </w:p>
          <w:p w14:paraId="05B654FA" w14:textId="77777777" w:rsidR="00A70F11" w:rsidRDefault="00A70F11" w:rsidP="00A70F11">
            <w:pPr>
              <w:spacing w:after="60"/>
              <w:rPr>
                <w:rFonts w:cs="Calibri"/>
                <w:sz w:val="20"/>
                <w:szCs w:val="20"/>
              </w:rPr>
            </w:pPr>
            <w:r w:rsidRPr="00AF6DBD">
              <w:rPr>
                <w:rFonts w:cs="Calibri"/>
                <w:sz w:val="20"/>
                <w:szCs w:val="20"/>
              </w:rPr>
              <w:t>Kurz je ve všech svých částech zaměřen na praktický výklad požadavků, které na organizace ve veřejné správě klade současná právní úprava finanční kontroly, a to zejména v následujících oblastech:</w:t>
            </w:r>
          </w:p>
          <w:p w14:paraId="3EE6C0F4"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nastavení vnitřního kontrolního systému,</w:t>
            </w:r>
          </w:p>
          <w:p w14:paraId="35852B14"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řídící a kontrolní mechanismy</w:t>
            </w:r>
          </w:p>
          <w:p w14:paraId="50D28152"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organizační zajištění výkonu finanční kontroly</w:t>
            </w:r>
          </w:p>
          <w:p w14:paraId="36B80593"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řídící kontrola</w:t>
            </w:r>
          </w:p>
          <w:p w14:paraId="4CBAA9A0"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odpovědnost za nastavení systému a provádění operací,</w:t>
            </w:r>
          </w:p>
          <w:p w14:paraId="300A3512"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povinnosti vyplývající ze zákona,</w:t>
            </w:r>
          </w:p>
          <w:p w14:paraId="12A2B421"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schvalování příjmů a výdajů,</w:t>
            </w:r>
          </w:p>
          <w:p w14:paraId="06E51F7F"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principy 3E</w:t>
            </w:r>
            <w:r>
              <w:rPr>
                <w:rFonts w:cs="Calibri"/>
                <w:sz w:val="20"/>
                <w:szCs w:val="20"/>
              </w:rPr>
              <w:t>,</w:t>
            </w:r>
          </w:p>
          <w:p w14:paraId="1EF605E2"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řízení rizik</w:t>
            </w:r>
            <w:r>
              <w:rPr>
                <w:rFonts w:cs="Calibri"/>
                <w:sz w:val="20"/>
                <w:szCs w:val="20"/>
              </w:rPr>
              <w:t>,</w:t>
            </w:r>
          </w:p>
          <w:p w14:paraId="5F4C7229"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kontrola příjemců dotací a příspěvkových organizací</w:t>
            </w:r>
            <w:r>
              <w:rPr>
                <w:rFonts w:cs="Calibri"/>
                <w:sz w:val="20"/>
                <w:szCs w:val="20"/>
              </w:rPr>
              <w:t>,</w:t>
            </w:r>
          </w:p>
          <w:p w14:paraId="12C47E8A"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novela rozpočtových pravidel a vztah ke správnímu řádu</w:t>
            </w:r>
            <w:r>
              <w:rPr>
                <w:rFonts w:cs="Calibri"/>
                <w:sz w:val="20"/>
                <w:szCs w:val="20"/>
              </w:rPr>
              <w:t>,</w:t>
            </w:r>
          </w:p>
          <w:p w14:paraId="17374056" w14:textId="77777777" w:rsidR="00A70F11" w:rsidRPr="00AF6DBD" w:rsidRDefault="00A70F11" w:rsidP="00801FF5">
            <w:pPr>
              <w:pStyle w:val="Odstavecseseznamem"/>
              <w:numPr>
                <w:ilvl w:val="0"/>
                <w:numId w:val="9"/>
              </w:numPr>
              <w:spacing w:after="60"/>
              <w:rPr>
                <w:rFonts w:cs="Calibri"/>
                <w:sz w:val="20"/>
                <w:szCs w:val="20"/>
              </w:rPr>
            </w:pPr>
            <w:r w:rsidRPr="00AF6DBD">
              <w:rPr>
                <w:rFonts w:cs="Calibri"/>
                <w:sz w:val="20"/>
                <w:szCs w:val="20"/>
              </w:rPr>
              <w:t>veřejnosprávní kontrola</w:t>
            </w:r>
            <w:r>
              <w:rPr>
                <w:rFonts w:cs="Calibri"/>
                <w:sz w:val="20"/>
                <w:szCs w:val="20"/>
              </w:rPr>
              <w:t>,</w:t>
            </w:r>
          </w:p>
          <w:p w14:paraId="3DABF2AB" w14:textId="77777777" w:rsidR="00A70F11" w:rsidRDefault="00A70F11" w:rsidP="00801FF5">
            <w:pPr>
              <w:pStyle w:val="Odstavecseseznamem"/>
              <w:numPr>
                <w:ilvl w:val="0"/>
                <w:numId w:val="9"/>
              </w:numPr>
              <w:spacing w:after="60"/>
              <w:rPr>
                <w:rFonts w:cs="Calibri"/>
                <w:sz w:val="20"/>
                <w:szCs w:val="20"/>
              </w:rPr>
            </w:pPr>
            <w:r w:rsidRPr="00AF6DBD">
              <w:rPr>
                <w:rFonts w:cs="Calibri"/>
                <w:sz w:val="20"/>
                <w:szCs w:val="20"/>
              </w:rPr>
              <w:t>postavení a úloha interního auditu</w:t>
            </w:r>
            <w:r>
              <w:rPr>
                <w:rFonts w:cs="Calibri"/>
                <w:sz w:val="20"/>
                <w:szCs w:val="20"/>
              </w:rPr>
              <w:t>.</w:t>
            </w:r>
          </w:p>
          <w:p w14:paraId="5111585C" w14:textId="08895248" w:rsidR="00946F76" w:rsidRPr="00F54D06" w:rsidRDefault="00A70F11" w:rsidP="00A70F11">
            <w:pPr>
              <w:spacing w:after="60" w:line="23" w:lineRule="atLeast"/>
              <w:jc w:val="both"/>
              <w:rPr>
                <w:b/>
                <w:sz w:val="20"/>
                <w:szCs w:val="20"/>
              </w:rPr>
            </w:pPr>
            <w:r w:rsidRPr="00AF6DBD">
              <w:rPr>
                <w:rFonts w:cs="Calibri"/>
                <w:b/>
                <w:bCs/>
                <w:sz w:val="20"/>
                <w:szCs w:val="20"/>
              </w:rPr>
              <w:lastRenderedPageBreak/>
              <w:t xml:space="preserve">Určení a předpokládané znalosti: </w:t>
            </w:r>
            <w:r w:rsidRPr="00AF6DBD">
              <w:rPr>
                <w:rFonts w:cs="Calibri"/>
                <w:sz w:val="20"/>
                <w:szCs w:val="20"/>
              </w:rPr>
              <w:t>KURZ JE URČEN PRO VŠECHNY ZAMĚSTNANCE VEŘENÉ SPRÁVY, KTEŘÍ SE PŘI SVÉ PRÁCI SETKÁVAJÍ S PROBLEMATIKOU FINANČÍ KONTROLY A NEVYŽADUJE ŽÁDNÉ PŘEDCHOZÍ ZNALOSTI</w:t>
            </w:r>
            <w:r>
              <w:rPr>
                <w:rFonts w:cs="Calibri"/>
                <w:sz w:val="20"/>
                <w:szCs w:val="20"/>
              </w:rPr>
              <w:t>.</w:t>
            </w:r>
          </w:p>
        </w:tc>
      </w:tr>
      <w:bookmarkStart w:id="6" w:name="_Toc172537691"/>
      <w:tr w:rsidR="00B11354" w:rsidRPr="00A26C23" w14:paraId="0F467675" w14:textId="77777777" w:rsidTr="00925B65">
        <w:trPr>
          <w:gridAfter w:val="1"/>
          <w:wAfter w:w="5771" w:type="dxa"/>
          <w:trHeight w:val="12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0C92764B" w14:textId="2D7819F8" w:rsidR="00BB3F84" w:rsidRPr="00BB3F84" w:rsidRDefault="00BB3F84" w:rsidP="00BB3F84">
            <w:pPr>
              <w:pStyle w:val="Nadpis1"/>
              <w:rPr>
                <w:rStyle w:val="Odkazintenzivn"/>
                <w:color w:val="FF0000"/>
                <w:u w:val="single"/>
              </w:rPr>
            </w:pPr>
            <w:r w:rsidRPr="00EF55D7">
              <w:rPr>
                <w:rStyle w:val="ZpatChar"/>
                <w:rFonts w:eastAsia="Times New Roman" w:cstheme="minorHAnsi"/>
                <w:b/>
                <w:noProof/>
                <w:color w:val="FF0000"/>
                <w:kern w:val="32"/>
                <w:u w:val="single"/>
              </w:rPr>
              <w:lastRenderedPageBreak/>
              <mc:AlternateContent>
                <mc:Choice Requires="wps">
                  <w:drawing>
                    <wp:anchor distT="0" distB="0" distL="114300" distR="114300" simplePos="0" relativeHeight="251658242" behindDoc="0" locked="0" layoutInCell="1" allowOverlap="1" wp14:anchorId="2405C749" wp14:editId="37DD4D8D">
                      <wp:simplePos x="0" y="0"/>
                      <wp:positionH relativeFrom="column">
                        <wp:posOffset>2880995</wp:posOffset>
                      </wp:positionH>
                      <wp:positionV relativeFrom="paragraph">
                        <wp:posOffset>252095</wp:posOffset>
                      </wp:positionV>
                      <wp:extent cx="2714625" cy="10477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714625" cy="1047750"/>
                              </a:xfrm>
                              <a:prstGeom prst="rect">
                                <a:avLst/>
                              </a:prstGeom>
                              <a:noFill/>
                              <a:ln>
                                <a:noFill/>
                              </a:ln>
                              <a:effectLst/>
                            </wps:spPr>
                            <wps:txbx>
                              <w:txbxContent>
                                <w:p w14:paraId="5F0CE913" w14:textId="77777777" w:rsidR="00BB3F84" w:rsidRPr="00D252A7" w:rsidRDefault="00BB3F84" w:rsidP="00BB3F84">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A/21</w:t>
                                  </w:r>
                                </w:p>
                                <w:p w14:paraId="0D566AC7" w14:textId="77777777" w:rsidR="00BB3F84" w:rsidRPr="009E1B01" w:rsidRDefault="00BB3F84" w:rsidP="00BB3F84">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začátečníky a mírně</w:t>
                                  </w: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pokročilé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5C749" id="Text Box 23" o:spid="_x0000_s1032" type="#_x0000_t202" style="position:absolute;margin-left:226.85pt;margin-top:19.85pt;width:213.75pt;height:8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" filled="f" stroked="f">
                      <v:textbox>
                        <w:txbxContent>
                          <w:p w14:paraId="5F0CE913" w14:textId="77777777" w:rsidR="00BB3F84" w:rsidRPr="00D252A7" w:rsidRDefault="00BB3F84" w:rsidP="00BB3F84">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A/21</w:t>
                            </w:r>
                          </w:p>
                          <w:p w14:paraId="0D566AC7" w14:textId="77777777" w:rsidR="00BB3F84" w:rsidRPr="009E1B01" w:rsidRDefault="00BB3F84" w:rsidP="00BB3F84">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začátečníky a mírně</w:t>
                            </w: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pokročilé</w:t>
                            </w:r>
                          </w:p>
                        </w:txbxContent>
                      </v:textbox>
                    </v:shape>
                  </w:pict>
                </mc:Fallback>
              </mc:AlternateContent>
            </w:r>
            <w:r w:rsidRPr="00BB3F84">
              <w:rPr>
                <w:rStyle w:val="Odkazintenzivn"/>
                <w:color w:val="FF0000"/>
                <w:u w:val="single"/>
              </w:rPr>
              <w:t>Veřejné zakázky malého rozsahu</w:t>
            </w:r>
            <w:bookmarkEnd w:id="6"/>
            <w:r w:rsidRPr="00BB3F84">
              <w:rPr>
                <w:rStyle w:val="Odkazintenzivn"/>
                <w:color w:val="FF0000"/>
                <w:u w:val="single"/>
              </w:rPr>
              <w:t xml:space="preserve"> </w:t>
            </w:r>
          </w:p>
          <w:p w14:paraId="79819486" w14:textId="11036F84" w:rsidR="005C3EB9" w:rsidRPr="00F54D06" w:rsidRDefault="005C3EB9" w:rsidP="005C3EB9">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sidR="00BB3F84">
              <w:rPr>
                <w:rFonts w:cstheme="minorHAnsi"/>
                <w:sz w:val="20"/>
                <w:szCs w:val="20"/>
              </w:rPr>
              <w:t>15</w:t>
            </w:r>
            <w:r w:rsidRPr="00F54D06">
              <w:rPr>
                <w:rFonts w:cstheme="minorHAnsi"/>
                <w:sz w:val="20"/>
                <w:szCs w:val="20"/>
              </w:rPr>
              <w:t xml:space="preserve">. </w:t>
            </w:r>
            <w:r>
              <w:rPr>
                <w:rFonts w:cstheme="minorHAnsi"/>
                <w:sz w:val="20"/>
                <w:szCs w:val="20"/>
              </w:rPr>
              <w:t>října</w:t>
            </w:r>
            <w:r w:rsidRPr="00F54D06">
              <w:rPr>
                <w:rFonts w:cstheme="minorHAnsi"/>
                <w:sz w:val="20"/>
                <w:szCs w:val="20"/>
              </w:rPr>
              <w:t xml:space="preserve"> 2024</w:t>
            </w:r>
          </w:p>
          <w:p w14:paraId="7B2BBFDA" w14:textId="7874A202" w:rsidR="005C3EB9" w:rsidRPr="00F54D06" w:rsidRDefault="005C3EB9" w:rsidP="005C3EB9">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F54D06">
              <w:rPr>
                <w:rFonts w:cstheme="minorHAnsi"/>
                <w:sz w:val="20"/>
                <w:szCs w:val="20"/>
              </w:rPr>
              <w:t>9,00 –</w:t>
            </w:r>
            <w:r>
              <w:rPr>
                <w:sz w:val="20"/>
                <w:szCs w:val="20"/>
              </w:rPr>
              <w:t xml:space="preserve"> 13,30</w:t>
            </w:r>
            <w:r w:rsidRPr="00F54D06">
              <w:rPr>
                <w:rFonts w:cstheme="minorHAnsi"/>
                <w:sz w:val="20"/>
                <w:szCs w:val="20"/>
              </w:rPr>
              <w:t xml:space="preserve"> </w:t>
            </w:r>
            <w:r w:rsidR="00BB3F84">
              <w:rPr>
                <w:rFonts w:cstheme="minorHAnsi"/>
                <w:b/>
                <w:bCs/>
                <w:sz w:val="20"/>
                <w:szCs w:val="20"/>
              </w:rPr>
              <w:t>POUZE PREZENČNĚ</w:t>
            </w:r>
            <w:r>
              <w:rPr>
                <w:rFonts w:cstheme="minorHAnsi"/>
                <w:b/>
                <w:bCs/>
                <w:sz w:val="20"/>
                <w:szCs w:val="20"/>
              </w:rPr>
              <w:tab/>
            </w:r>
          </w:p>
          <w:p w14:paraId="586C130B" w14:textId="2FC75499" w:rsidR="005C3EB9" w:rsidRPr="005C3EB9" w:rsidRDefault="005C3EB9" w:rsidP="005C3EB9">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00BB3F84">
              <w:rPr>
                <w:rFonts w:cstheme="minorHAnsi"/>
                <w:sz w:val="20"/>
                <w:szCs w:val="20"/>
              </w:rPr>
              <w:t>Mgr. Hana Novotná</w:t>
            </w:r>
          </w:p>
          <w:p w14:paraId="452368C9" w14:textId="0830A37B" w:rsidR="005C3EB9" w:rsidRPr="005C3EB9" w:rsidRDefault="005C3EB9" w:rsidP="005C3EB9">
            <w:pPr>
              <w:spacing w:after="0"/>
              <w:jc w:val="both"/>
              <w:rPr>
                <w:sz w:val="20"/>
                <w:szCs w:val="20"/>
              </w:rPr>
            </w:pPr>
            <w:r w:rsidRPr="005C3EB9">
              <w:rPr>
                <w:b/>
                <w:bCs/>
                <w:sz w:val="20"/>
                <w:szCs w:val="20"/>
              </w:rPr>
              <w:t>Číslo akreditace</w:t>
            </w:r>
            <w:r w:rsidRPr="005C3EB9">
              <w:rPr>
                <w:sz w:val="20"/>
                <w:szCs w:val="20"/>
              </w:rPr>
              <w:t>: AK/PV-529/2018</w:t>
            </w:r>
          </w:p>
          <w:p w14:paraId="287AEF99" w14:textId="0CA73F03" w:rsidR="00B11354" w:rsidRPr="007E75A8" w:rsidRDefault="005C3EB9" w:rsidP="005C3EB9">
            <w:pPr>
              <w:spacing w:after="0"/>
            </w:pPr>
            <w:r w:rsidRPr="005C3EB9">
              <w:rPr>
                <w:b/>
                <w:bCs/>
                <w:sz w:val="20"/>
                <w:szCs w:val="20"/>
              </w:rPr>
              <w:t xml:space="preserve">Cena: </w:t>
            </w:r>
            <w:r w:rsidRPr="005C3EB9">
              <w:rPr>
                <w:sz w:val="20"/>
                <w:szCs w:val="20"/>
              </w:rPr>
              <w:t xml:space="preserve">2.223, - Kč bez DPH/ </w:t>
            </w:r>
            <w:r w:rsidRPr="005C3EB9">
              <w:rPr>
                <w:rFonts w:cstheme="minorHAnsi"/>
                <w:sz w:val="20"/>
                <w:szCs w:val="20"/>
              </w:rPr>
              <w:t>2.689,83 vč</w:t>
            </w:r>
            <w:r>
              <w:rPr>
                <w:rFonts w:cstheme="minorHAnsi"/>
                <w:sz w:val="20"/>
                <w:szCs w:val="20"/>
              </w:rPr>
              <w:t xml:space="preserve"> </w:t>
            </w:r>
            <w:r w:rsidRPr="005C3EB9">
              <w:rPr>
                <w:sz w:val="20"/>
                <w:szCs w:val="20"/>
              </w:rPr>
              <w:t>DPH</w:t>
            </w:r>
          </w:p>
        </w:tc>
      </w:tr>
      <w:tr w:rsidR="009276CD" w14:paraId="18A0896D" w14:textId="77777777" w:rsidTr="00925B65">
        <w:trPr>
          <w:gridAfter w:val="1"/>
          <w:wAfter w:w="5771" w:type="dxa"/>
          <w:trHeight w:val="120"/>
        </w:trPr>
        <w:tc>
          <w:tcPr>
            <w:tcW w:w="10185" w:type="dxa"/>
            <w:tcBorders>
              <w:top w:val="single" w:sz="4" w:space="0" w:color="5B9BD5" w:themeColor="accent5"/>
              <w:left w:val="single" w:sz="18" w:space="0" w:color="auto"/>
              <w:bottom w:val="double" w:sz="12" w:space="0" w:color="auto"/>
              <w:right w:val="single" w:sz="18" w:space="0" w:color="auto"/>
            </w:tcBorders>
          </w:tcPr>
          <w:p w14:paraId="0756B0BA" w14:textId="77777777" w:rsidR="009276CD" w:rsidRPr="00965EA2" w:rsidRDefault="009276CD" w:rsidP="009276CD">
            <w:pPr>
              <w:spacing w:after="0"/>
              <w:jc w:val="both"/>
              <w:rPr>
                <w:i/>
                <w:iCs/>
                <w:sz w:val="20"/>
                <w:szCs w:val="20"/>
                <w:lang w:eastAsia="cs-CZ"/>
              </w:rPr>
            </w:pPr>
            <w:r w:rsidRPr="00965EA2">
              <w:rPr>
                <w:sz w:val="20"/>
                <w:szCs w:val="20"/>
                <w:lang w:eastAsia="cs-CZ"/>
              </w:rPr>
              <w:t xml:space="preserve">Jak se často uvádí: </w:t>
            </w:r>
            <w:r w:rsidRPr="00965EA2">
              <w:rPr>
                <w:i/>
                <w:iCs/>
                <w:sz w:val="20"/>
                <w:szCs w:val="20"/>
                <w:lang w:eastAsia="cs-CZ"/>
              </w:rPr>
              <w:t xml:space="preserve">„zadávaní veřejných zakázek malého rozsahu </w:t>
            </w:r>
            <w:r w:rsidRPr="00965EA2">
              <w:rPr>
                <w:b/>
                <w:bCs/>
                <w:i/>
                <w:iCs/>
                <w:sz w:val="20"/>
                <w:szCs w:val="20"/>
                <w:lang w:eastAsia="cs-CZ"/>
              </w:rPr>
              <w:t>není regulováno zákonem</w:t>
            </w:r>
            <w:r w:rsidRPr="00965EA2">
              <w:rPr>
                <w:i/>
                <w:iCs/>
                <w:sz w:val="20"/>
                <w:szCs w:val="20"/>
                <w:lang w:eastAsia="cs-CZ"/>
              </w:rPr>
              <w:t xml:space="preserve"> a </w:t>
            </w:r>
            <w:r w:rsidRPr="00965EA2">
              <w:rPr>
                <w:b/>
                <w:bCs/>
                <w:i/>
                <w:iCs/>
                <w:sz w:val="20"/>
                <w:szCs w:val="20"/>
                <w:lang w:eastAsia="cs-CZ"/>
              </w:rPr>
              <w:t xml:space="preserve">neprobíhá nad ním dohled </w:t>
            </w:r>
            <w:r w:rsidRPr="00965EA2">
              <w:rPr>
                <w:i/>
                <w:iCs/>
                <w:sz w:val="20"/>
                <w:szCs w:val="20"/>
                <w:lang w:eastAsia="cs-CZ"/>
              </w:rPr>
              <w:t>ze strany Úřadu pro ochranu hospodářské soutěže“</w:t>
            </w:r>
          </w:p>
          <w:p w14:paraId="43193086" w14:textId="77777777" w:rsidR="00F87533" w:rsidRDefault="009276CD" w:rsidP="00F87533">
            <w:pPr>
              <w:spacing w:after="0"/>
              <w:jc w:val="both"/>
              <w:rPr>
                <w:b/>
                <w:bCs/>
                <w:sz w:val="20"/>
                <w:szCs w:val="20"/>
                <w:lang w:eastAsia="cs-CZ"/>
              </w:rPr>
            </w:pPr>
            <w:r w:rsidRPr="00965EA2">
              <w:rPr>
                <w:b/>
                <w:bCs/>
                <w:sz w:val="20"/>
                <w:szCs w:val="20"/>
                <w:lang w:eastAsia="cs-CZ"/>
              </w:rPr>
              <w:t>Toto tvrzení není zcela pravdivé.</w:t>
            </w:r>
          </w:p>
          <w:p w14:paraId="1C61CF3B" w14:textId="5168BD50" w:rsidR="004207B6" w:rsidRPr="00965EA2" w:rsidRDefault="009276CD" w:rsidP="00F87533">
            <w:pPr>
              <w:spacing w:after="0"/>
              <w:jc w:val="both"/>
              <w:rPr>
                <w:rFonts w:eastAsia="Times New Roman"/>
                <w:sz w:val="20"/>
                <w:szCs w:val="20"/>
                <w:lang w:eastAsia="cs-CZ"/>
              </w:rPr>
            </w:pPr>
            <w:r w:rsidRPr="00965EA2">
              <w:rPr>
                <w:rFonts w:eastAsia="Times New Roman"/>
                <w:sz w:val="20"/>
                <w:szCs w:val="20"/>
                <w:lang w:eastAsia="cs-CZ"/>
              </w:rPr>
              <w:t xml:space="preserve">Zákon o zadávání veřejných zakázek říká: „Zadavatel není povinen zadat v zadávacím řízení veřejnou zakázku malého rozsahu. Při jejím zadávání je však zadavatel povinen dodržet zásady podle § 6.“ </w:t>
            </w:r>
          </w:p>
          <w:p w14:paraId="1AA758E6" w14:textId="77777777" w:rsidR="009276CD" w:rsidRPr="00965EA2" w:rsidRDefault="009276CD" w:rsidP="00801FF5">
            <w:pPr>
              <w:numPr>
                <w:ilvl w:val="1"/>
                <w:numId w:val="6"/>
              </w:numPr>
              <w:spacing w:after="0" w:line="240" w:lineRule="auto"/>
              <w:jc w:val="both"/>
              <w:rPr>
                <w:rFonts w:eastAsia="Times New Roman"/>
                <w:sz w:val="20"/>
                <w:szCs w:val="20"/>
                <w:lang w:eastAsia="cs-CZ"/>
              </w:rPr>
            </w:pPr>
            <w:r w:rsidRPr="00965EA2">
              <w:rPr>
                <w:rFonts w:eastAsia="Times New Roman"/>
                <w:sz w:val="20"/>
                <w:szCs w:val="20"/>
                <w:lang w:eastAsia="cs-CZ"/>
              </w:rPr>
              <w:t xml:space="preserve">Často se užívá i výrazu „mimo režim zákona“, avšak z §31 ZZVZ jasně vyplývá, že zadavatel jej pouze není povinen </w:t>
            </w:r>
            <w:r w:rsidRPr="00965EA2">
              <w:rPr>
                <w:rFonts w:eastAsia="Times New Roman"/>
                <w:b/>
                <w:bCs/>
                <w:sz w:val="20"/>
                <w:szCs w:val="20"/>
                <w:lang w:eastAsia="cs-CZ"/>
              </w:rPr>
              <w:t xml:space="preserve">zadat v zadávacím řízení, </w:t>
            </w:r>
            <w:r w:rsidRPr="00965EA2">
              <w:rPr>
                <w:rFonts w:eastAsia="Times New Roman"/>
                <w:sz w:val="20"/>
                <w:szCs w:val="20"/>
                <w:lang w:eastAsia="cs-CZ"/>
              </w:rPr>
              <w:t>nikoliv že se zákonem zadavatel nemusí zabývat</w:t>
            </w:r>
          </w:p>
          <w:p w14:paraId="210A2940" w14:textId="77777777" w:rsidR="009276CD" w:rsidRPr="00965EA2" w:rsidRDefault="009276CD" w:rsidP="00801FF5">
            <w:pPr>
              <w:numPr>
                <w:ilvl w:val="1"/>
                <w:numId w:val="6"/>
              </w:numPr>
              <w:spacing w:after="0" w:line="240" w:lineRule="auto"/>
              <w:jc w:val="both"/>
              <w:rPr>
                <w:rFonts w:eastAsia="Times New Roman"/>
                <w:sz w:val="20"/>
                <w:szCs w:val="20"/>
                <w:lang w:eastAsia="cs-CZ"/>
              </w:rPr>
            </w:pPr>
            <w:r w:rsidRPr="00965EA2">
              <w:rPr>
                <w:rFonts w:eastAsia="Times New Roman"/>
                <w:sz w:val="20"/>
                <w:szCs w:val="20"/>
                <w:lang w:eastAsia="cs-CZ"/>
              </w:rPr>
              <w:t>Přestože znění §6 nemá dohromady ani 150 znaků, jedná se přímo o ZÁSADY zadávání veřejných zakázek – zjednodušeně řečeno, zbývající částí zákona sice dávají přesná a konkrétní pravidla, ale vždy v principu těchto zásad, forma zadávání prostřednictví VZMR má být pro zadavatele ulehčením od neúměrné administrace, ale není řečeno, že nemusí dodržet základní zásady. Přesto, že těch hlavních je v současnosti pět, jsou to zásady, které jsou nejčastěji porušovány v praxi</w:t>
            </w:r>
          </w:p>
          <w:p w14:paraId="1DDD50D9" w14:textId="77777777" w:rsidR="009276CD" w:rsidRDefault="009276CD" w:rsidP="00801FF5">
            <w:pPr>
              <w:numPr>
                <w:ilvl w:val="1"/>
                <w:numId w:val="6"/>
              </w:numPr>
              <w:spacing w:after="0" w:line="240" w:lineRule="auto"/>
              <w:jc w:val="both"/>
              <w:rPr>
                <w:rFonts w:eastAsia="Times New Roman"/>
                <w:sz w:val="20"/>
                <w:szCs w:val="20"/>
                <w:lang w:eastAsia="cs-CZ"/>
              </w:rPr>
            </w:pPr>
            <w:r w:rsidRPr="00965EA2">
              <w:rPr>
                <w:rFonts w:eastAsia="Times New Roman"/>
                <w:sz w:val="20"/>
                <w:szCs w:val="20"/>
                <w:lang w:eastAsia="cs-CZ"/>
              </w:rPr>
              <w:t>Několik dalších podmínek pro zadávání VZMR navíc určují rozhodnutí ÚOHS, stanoviska a metodiky MMR a dalších orgánů a v nemalé míře existuje mnoho regulací a doporučení pocházejících od dotačních orgánů, případně jsou stanovena vnitřní směrnicí organizace</w:t>
            </w:r>
          </w:p>
          <w:p w14:paraId="1733E1C1" w14:textId="77777777" w:rsidR="004207B6" w:rsidRPr="00965EA2" w:rsidRDefault="004207B6" w:rsidP="004207B6">
            <w:pPr>
              <w:spacing w:after="0" w:line="240" w:lineRule="auto"/>
              <w:ind w:left="1440"/>
              <w:jc w:val="both"/>
              <w:rPr>
                <w:rFonts w:eastAsia="Times New Roman"/>
                <w:sz w:val="20"/>
                <w:szCs w:val="20"/>
                <w:lang w:eastAsia="cs-CZ"/>
              </w:rPr>
            </w:pPr>
          </w:p>
          <w:p w14:paraId="4E734B14" w14:textId="77777777" w:rsidR="009276CD" w:rsidRDefault="009276CD" w:rsidP="00801FF5">
            <w:pPr>
              <w:numPr>
                <w:ilvl w:val="0"/>
                <w:numId w:val="6"/>
              </w:numPr>
              <w:spacing w:after="0" w:line="240" w:lineRule="auto"/>
              <w:jc w:val="both"/>
              <w:rPr>
                <w:rFonts w:eastAsia="Times New Roman"/>
                <w:sz w:val="20"/>
                <w:szCs w:val="20"/>
                <w:lang w:eastAsia="cs-CZ"/>
              </w:rPr>
            </w:pPr>
            <w:r w:rsidRPr="00965EA2">
              <w:rPr>
                <w:rFonts w:eastAsia="Times New Roman"/>
                <w:sz w:val="20"/>
                <w:szCs w:val="20"/>
                <w:lang w:eastAsia="cs-CZ"/>
              </w:rPr>
              <w:t xml:space="preserve">ÚOHS se sice dlouhodobě </w:t>
            </w:r>
            <w:proofErr w:type="gramStart"/>
            <w:r w:rsidRPr="00965EA2">
              <w:rPr>
                <w:rFonts w:eastAsia="Times New Roman"/>
                <w:sz w:val="20"/>
                <w:szCs w:val="20"/>
                <w:lang w:eastAsia="cs-CZ"/>
              </w:rPr>
              <w:t>snaží</w:t>
            </w:r>
            <w:proofErr w:type="gramEnd"/>
            <w:r w:rsidRPr="00965EA2">
              <w:rPr>
                <w:rFonts w:eastAsia="Times New Roman"/>
                <w:sz w:val="20"/>
                <w:szCs w:val="20"/>
                <w:lang w:eastAsia="cs-CZ"/>
              </w:rPr>
              <w:t xml:space="preserve"> nezasahovat do VZMR, hlavně proto, že to není v jeho kompetenci, </w:t>
            </w:r>
            <w:r w:rsidRPr="00965EA2">
              <w:rPr>
                <w:rFonts w:eastAsia="Times New Roman"/>
                <w:b/>
                <w:bCs/>
                <w:sz w:val="20"/>
                <w:szCs w:val="20"/>
                <w:lang w:eastAsia="cs-CZ"/>
              </w:rPr>
              <w:t>to ale neznamená, že nerozhoduje tam, kde dochází k porušování a obcházení zákona – tím jednoznačně je i zadání VZMR přesto, že zadavatel nesplnil podmínky pro uplatnění této výjimky</w:t>
            </w:r>
            <w:r w:rsidRPr="00965EA2">
              <w:rPr>
                <w:rFonts w:eastAsia="Times New Roman"/>
                <w:sz w:val="20"/>
                <w:szCs w:val="20"/>
                <w:lang w:eastAsia="cs-CZ"/>
              </w:rPr>
              <w:t xml:space="preserve">! Nehledě na další kontrolní orgány jako MF ČR, NKÚ, orgány státní správy a kontroly z pozice dotačního orgánu. </w:t>
            </w:r>
          </w:p>
          <w:p w14:paraId="0D4A00C9" w14:textId="77777777" w:rsidR="004207B6" w:rsidRPr="00965EA2" w:rsidRDefault="004207B6" w:rsidP="004207B6">
            <w:pPr>
              <w:spacing w:after="0" w:line="240" w:lineRule="auto"/>
              <w:ind w:left="720"/>
              <w:jc w:val="both"/>
              <w:rPr>
                <w:rFonts w:eastAsia="Times New Roman"/>
                <w:sz w:val="20"/>
                <w:szCs w:val="20"/>
                <w:lang w:eastAsia="cs-CZ"/>
              </w:rPr>
            </w:pPr>
          </w:p>
          <w:p w14:paraId="38142B96" w14:textId="77777777" w:rsidR="009276CD" w:rsidRPr="00965EA2" w:rsidRDefault="009276CD" w:rsidP="00801FF5">
            <w:pPr>
              <w:numPr>
                <w:ilvl w:val="1"/>
                <w:numId w:val="6"/>
              </w:numPr>
              <w:spacing w:after="0" w:line="240" w:lineRule="auto"/>
              <w:jc w:val="both"/>
              <w:rPr>
                <w:rFonts w:eastAsia="Times New Roman"/>
                <w:sz w:val="20"/>
                <w:szCs w:val="20"/>
                <w:lang w:eastAsia="cs-CZ"/>
              </w:rPr>
            </w:pPr>
            <w:r w:rsidRPr="00965EA2">
              <w:rPr>
                <w:rFonts w:eastAsia="Times New Roman"/>
                <w:sz w:val="20"/>
                <w:szCs w:val="20"/>
                <w:lang w:eastAsia="cs-CZ"/>
              </w:rPr>
              <w:t xml:space="preserve">Všechny tyto úřady, útvary a další organizace, které se nějakým způsobem podílí na dozorové nebo kontrolní činnosti se jednoznačně shodují, že </w:t>
            </w:r>
            <w:r w:rsidRPr="00965EA2">
              <w:rPr>
                <w:rFonts w:eastAsia="Times New Roman"/>
                <w:b/>
                <w:bCs/>
                <w:sz w:val="20"/>
                <w:szCs w:val="20"/>
                <w:lang w:eastAsia="cs-CZ"/>
              </w:rPr>
              <w:t>jedním z nejčastějších pochybení zadavatelů (všech) je právě obcházení povinnosti zadat VZ v některém ze zadávacích řízení</w:t>
            </w:r>
            <w:r w:rsidRPr="00965EA2">
              <w:rPr>
                <w:rFonts w:eastAsia="Times New Roman"/>
                <w:sz w:val="20"/>
                <w:szCs w:val="20"/>
                <w:lang w:eastAsia="cs-CZ"/>
              </w:rPr>
              <w:t>, volba nesprávného druhu VZ, diskriminační nastavení zadávacích podmínek nebo neoprávněné vyloučení účastníka -&gt; všechny tyto problémové aspekty v rámci zadávání veřejných zakázek (jakýchkoliv) se bezpodmínečně týká i VZMR.</w:t>
            </w:r>
          </w:p>
          <w:p w14:paraId="78D8F3DA" w14:textId="77777777" w:rsidR="009276CD" w:rsidRPr="00965EA2" w:rsidRDefault="009276CD" w:rsidP="00801FF5">
            <w:pPr>
              <w:numPr>
                <w:ilvl w:val="1"/>
                <w:numId w:val="6"/>
              </w:numPr>
              <w:spacing w:after="0" w:line="240" w:lineRule="auto"/>
              <w:jc w:val="both"/>
              <w:rPr>
                <w:rFonts w:eastAsia="Times New Roman"/>
                <w:sz w:val="20"/>
                <w:szCs w:val="20"/>
                <w:lang w:eastAsia="cs-CZ"/>
              </w:rPr>
            </w:pPr>
            <w:r w:rsidRPr="00965EA2">
              <w:rPr>
                <w:rFonts w:eastAsia="Times New Roman"/>
                <w:b/>
                <w:bCs/>
                <w:sz w:val="20"/>
                <w:szCs w:val="20"/>
                <w:lang w:eastAsia="cs-CZ"/>
              </w:rPr>
              <w:t xml:space="preserve">Mezi hlavní problémové skupiny </w:t>
            </w:r>
            <w:proofErr w:type="gramStart"/>
            <w:r w:rsidRPr="00965EA2">
              <w:rPr>
                <w:rFonts w:eastAsia="Times New Roman"/>
                <w:b/>
                <w:bCs/>
                <w:sz w:val="20"/>
                <w:szCs w:val="20"/>
                <w:lang w:eastAsia="cs-CZ"/>
              </w:rPr>
              <w:t>patří</w:t>
            </w:r>
            <w:proofErr w:type="gramEnd"/>
            <w:r w:rsidRPr="00965EA2">
              <w:rPr>
                <w:rFonts w:eastAsia="Times New Roman"/>
                <w:b/>
                <w:bCs/>
                <w:sz w:val="20"/>
                <w:szCs w:val="20"/>
                <w:lang w:eastAsia="cs-CZ"/>
              </w:rPr>
              <w:t xml:space="preserve"> malé obce, příspěvkové organizace ve zdravotnictví, základní školy a mateřské školy – tedy zadavatelé, kteří právě často zadávají v režimu VZMR a se samotným zadáváním mají málo zkušeností</w:t>
            </w:r>
            <w:r w:rsidRPr="00965EA2">
              <w:rPr>
                <w:rFonts w:eastAsia="Times New Roman"/>
                <w:sz w:val="20"/>
                <w:szCs w:val="20"/>
                <w:lang w:eastAsia="cs-CZ"/>
              </w:rPr>
              <w:t xml:space="preserve"> a víceméně stanovují podmínky řízení podle individuálních potřeb</w:t>
            </w:r>
          </w:p>
          <w:p w14:paraId="360FF4A5" w14:textId="77777777" w:rsidR="009276CD" w:rsidRDefault="009276CD" w:rsidP="00801FF5">
            <w:pPr>
              <w:numPr>
                <w:ilvl w:val="1"/>
                <w:numId w:val="6"/>
              </w:numPr>
              <w:spacing w:after="0" w:line="240" w:lineRule="auto"/>
              <w:jc w:val="both"/>
              <w:rPr>
                <w:rFonts w:eastAsia="Times New Roman"/>
                <w:sz w:val="20"/>
                <w:szCs w:val="20"/>
                <w:lang w:eastAsia="cs-CZ"/>
              </w:rPr>
            </w:pPr>
            <w:r w:rsidRPr="00965EA2">
              <w:rPr>
                <w:rFonts w:eastAsia="Times New Roman"/>
                <w:sz w:val="20"/>
                <w:szCs w:val="20"/>
                <w:lang w:eastAsia="cs-CZ"/>
              </w:rPr>
              <w:t xml:space="preserve">Další </w:t>
            </w:r>
            <w:r w:rsidRPr="00965EA2">
              <w:rPr>
                <w:rFonts w:eastAsia="Times New Roman"/>
                <w:b/>
                <w:bCs/>
                <w:sz w:val="20"/>
                <w:szCs w:val="20"/>
                <w:lang w:eastAsia="cs-CZ"/>
              </w:rPr>
              <w:t>častá pochybení</w:t>
            </w:r>
            <w:r w:rsidRPr="00965EA2">
              <w:rPr>
                <w:rFonts w:eastAsia="Times New Roman"/>
                <w:sz w:val="20"/>
                <w:szCs w:val="20"/>
                <w:lang w:eastAsia="cs-CZ"/>
              </w:rPr>
              <w:t xml:space="preserve">, které se týkají i VZMR </w:t>
            </w:r>
          </w:p>
          <w:p w14:paraId="78126AC5" w14:textId="77777777" w:rsidR="00CE307E" w:rsidRPr="00965EA2" w:rsidRDefault="00CE307E" w:rsidP="00CE307E">
            <w:pPr>
              <w:spacing w:after="0" w:line="240" w:lineRule="auto"/>
              <w:ind w:left="1440"/>
              <w:jc w:val="both"/>
              <w:rPr>
                <w:rFonts w:eastAsia="Times New Roman"/>
                <w:sz w:val="20"/>
                <w:szCs w:val="20"/>
                <w:lang w:eastAsia="cs-CZ"/>
              </w:rPr>
            </w:pPr>
          </w:p>
          <w:p w14:paraId="1D2940ED" w14:textId="77777777" w:rsidR="009276CD" w:rsidRPr="00965EA2" w:rsidRDefault="009276CD" w:rsidP="00801FF5">
            <w:pPr>
              <w:numPr>
                <w:ilvl w:val="2"/>
                <w:numId w:val="6"/>
              </w:numPr>
              <w:spacing w:after="0" w:line="240" w:lineRule="auto"/>
              <w:jc w:val="both"/>
              <w:rPr>
                <w:rFonts w:eastAsia="Times New Roman"/>
                <w:sz w:val="20"/>
                <w:szCs w:val="20"/>
                <w:lang w:eastAsia="cs-CZ"/>
              </w:rPr>
            </w:pPr>
            <w:r w:rsidRPr="00965EA2">
              <w:rPr>
                <w:rFonts w:eastAsia="Times New Roman"/>
                <w:b/>
                <w:bCs/>
                <w:sz w:val="20"/>
                <w:szCs w:val="20"/>
                <w:lang w:eastAsia="cs-CZ"/>
              </w:rPr>
              <w:t>Realizace přímého nákupu prostřednictvím VZMR (objednávky)</w:t>
            </w:r>
          </w:p>
          <w:p w14:paraId="52AC758D" w14:textId="77777777" w:rsidR="009276CD" w:rsidRPr="00965EA2" w:rsidRDefault="009276CD" w:rsidP="00801FF5">
            <w:pPr>
              <w:numPr>
                <w:ilvl w:val="2"/>
                <w:numId w:val="6"/>
              </w:numPr>
              <w:spacing w:after="0" w:line="240" w:lineRule="auto"/>
              <w:jc w:val="both"/>
              <w:rPr>
                <w:rFonts w:eastAsia="Times New Roman"/>
                <w:sz w:val="20"/>
                <w:szCs w:val="20"/>
                <w:lang w:eastAsia="cs-CZ"/>
              </w:rPr>
            </w:pPr>
            <w:r w:rsidRPr="00965EA2">
              <w:rPr>
                <w:rFonts w:eastAsia="Times New Roman"/>
                <w:sz w:val="20"/>
                <w:szCs w:val="20"/>
                <w:lang w:eastAsia="cs-CZ"/>
              </w:rPr>
              <w:t xml:space="preserve"> Nezveřejňování smluv a případných dodatků ve stanovených lhůtách (nebo vůbec) – nesplnění </w:t>
            </w:r>
            <w:proofErr w:type="spellStart"/>
            <w:r w:rsidRPr="00965EA2">
              <w:rPr>
                <w:rFonts w:eastAsia="Times New Roman"/>
                <w:sz w:val="20"/>
                <w:szCs w:val="20"/>
                <w:lang w:eastAsia="cs-CZ"/>
              </w:rPr>
              <w:t>uveřejňovací</w:t>
            </w:r>
            <w:proofErr w:type="spellEnd"/>
            <w:r w:rsidRPr="00965EA2">
              <w:rPr>
                <w:rFonts w:eastAsia="Times New Roman"/>
                <w:sz w:val="20"/>
                <w:szCs w:val="20"/>
                <w:lang w:eastAsia="cs-CZ"/>
              </w:rPr>
              <w:t xml:space="preserve"> povinnosti</w:t>
            </w:r>
          </w:p>
          <w:p w14:paraId="3D267791" w14:textId="77777777" w:rsidR="009276CD" w:rsidRPr="00965EA2" w:rsidRDefault="009276CD" w:rsidP="00801FF5">
            <w:pPr>
              <w:numPr>
                <w:ilvl w:val="2"/>
                <w:numId w:val="6"/>
              </w:numPr>
              <w:spacing w:after="0" w:line="240" w:lineRule="auto"/>
              <w:jc w:val="both"/>
              <w:rPr>
                <w:rFonts w:eastAsia="Times New Roman"/>
                <w:sz w:val="20"/>
                <w:szCs w:val="20"/>
                <w:lang w:eastAsia="cs-CZ"/>
              </w:rPr>
            </w:pPr>
            <w:r w:rsidRPr="00965EA2">
              <w:rPr>
                <w:rFonts w:eastAsia="Times New Roman"/>
                <w:b/>
                <w:bCs/>
                <w:sz w:val="20"/>
                <w:szCs w:val="20"/>
                <w:lang w:eastAsia="cs-CZ"/>
              </w:rPr>
              <w:t>Nesprávné stanovení předpokládané hodnoty</w:t>
            </w:r>
          </w:p>
          <w:p w14:paraId="07C5CB3F" w14:textId="77777777" w:rsidR="009276CD" w:rsidRPr="00965EA2" w:rsidRDefault="009276CD" w:rsidP="00801FF5">
            <w:pPr>
              <w:numPr>
                <w:ilvl w:val="2"/>
                <w:numId w:val="6"/>
              </w:numPr>
              <w:spacing w:after="0" w:line="240" w:lineRule="auto"/>
              <w:jc w:val="both"/>
              <w:rPr>
                <w:rFonts w:eastAsia="Times New Roman"/>
                <w:sz w:val="20"/>
                <w:szCs w:val="20"/>
                <w:lang w:eastAsia="cs-CZ"/>
              </w:rPr>
            </w:pPr>
            <w:r w:rsidRPr="00965EA2">
              <w:rPr>
                <w:rFonts w:eastAsia="Times New Roman"/>
                <w:sz w:val="20"/>
                <w:szCs w:val="20"/>
                <w:lang w:eastAsia="cs-CZ"/>
              </w:rPr>
              <w:t>Nejednoznačné, neurčité nebo diskriminační vymezení zadávacích podmínek</w:t>
            </w:r>
          </w:p>
          <w:p w14:paraId="4A12F3FF" w14:textId="77777777" w:rsidR="009276CD" w:rsidRPr="00965EA2" w:rsidRDefault="009276CD" w:rsidP="00801FF5">
            <w:pPr>
              <w:numPr>
                <w:ilvl w:val="2"/>
                <w:numId w:val="6"/>
              </w:numPr>
              <w:spacing w:after="0" w:line="240" w:lineRule="auto"/>
              <w:jc w:val="both"/>
              <w:rPr>
                <w:rFonts w:eastAsia="Times New Roman"/>
                <w:sz w:val="20"/>
                <w:szCs w:val="20"/>
                <w:lang w:eastAsia="cs-CZ"/>
              </w:rPr>
            </w:pPr>
            <w:r w:rsidRPr="00965EA2">
              <w:rPr>
                <w:rFonts w:eastAsia="Times New Roman"/>
                <w:sz w:val="20"/>
                <w:szCs w:val="20"/>
                <w:lang w:eastAsia="cs-CZ"/>
              </w:rPr>
              <w:t>Nepřiměřenost, včetně požadavků na kvalifikaci</w:t>
            </w:r>
          </w:p>
          <w:p w14:paraId="54275BBF" w14:textId="77777777" w:rsidR="009276CD" w:rsidRPr="00965EA2" w:rsidRDefault="009276CD" w:rsidP="00801FF5">
            <w:pPr>
              <w:numPr>
                <w:ilvl w:val="2"/>
                <w:numId w:val="6"/>
              </w:numPr>
              <w:spacing w:after="0" w:line="240" w:lineRule="auto"/>
              <w:jc w:val="both"/>
              <w:rPr>
                <w:rFonts w:eastAsia="Times New Roman"/>
                <w:sz w:val="20"/>
                <w:szCs w:val="20"/>
                <w:lang w:eastAsia="cs-CZ"/>
              </w:rPr>
            </w:pPr>
            <w:r w:rsidRPr="00965EA2">
              <w:rPr>
                <w:rFonts w:eastAsia="Times New Roman"/>
                <w:sz w:val="20"/>
                <w:szCs w:val="20"/>
                <w:lang w:eastAsia="cs-CZ"/>
              </w:rPr>
              <w:t>Výběr dodavatele, který nesplnil podmínky</w:t>
            </w:r>
          </w:p>
          <w:p w14:paraId="04F78DA0" w14:textId="77777777" w:rsidR="009276CD" w:rsidRPr="00965EA2" w:rsidRDefault="009276CD" w:rsidP="00801FF5">
            <w:pPr>
              <w:numPr>
                <w:ilvl w:val="2"/>
                <w:numId w:val="6"/>
              </w:numPr>
              <w:spacing w:after="0" w:line="240" w:lineRule="auto"/>
              <w:jc w:val="both"/>
              <w:rPr>
                <w:rFonts w:eastAsia="Times New Roman"/>
                <w:sz w:val="20"/>
                <w:szCs w:val="20"/>
                <w:lang w:eastAsia="cs-CZ"/>
              </w:rPr>
            </w:pPr>
            <w:r w:rsidRPr="00965EA2">
              <w:rPr>
                <w:rFonts w:eastAsia="Times New Roman"/>
                <w:sz w:val="20"/>
                <w:szCs w:val="20"/>
                <w:lang w:eastAsia="cs-CZ"/>
              </w:rPr>
              <w:t>Změna kritérií pro výběr po otevření nabídek</w:t>
            </w:r>
          </w:p>
          <w:p w14:paraId="2800E16F" w14:textId="77777777" w:rsidR="009276CD" w:rsidRPr="00965EA2" w:rsidRDefault="009276CD" w:rsidP="00801FF5">
            <w:pPr>
              <w:numPr>
                <w:ilvl w:val="2"/>
                <w:numId w:val="6"/>
              </w:numPr>
              <w:spacing w:after="0" w:line="240" w:lineRule="auto"/>
              <w:jc w:val="both"/>
              <w:rPr>
                <w:rFonts w:eastAsia="Times New Roman"/>
                <w:sz w:val="20"/>
                <w:szCs w:val="20"/>
                <w:lang w:eastAsia="cs-CZ"/>
              </w:rPr>
            </w:pPr>
            <w:r w:rsidRPr="00965EA2">
              <w:rPr>
                <w:rFonts w:eastAsia="Times New Roman"/>
                <w:sz w:val="20"/>
                <w:szCs w:val="20"/>
                <w:lang w:eastAsia="cs-CZ"/>
              </w:rPr>
              <w:t>Umělé rozdělení zakázek (kdy každá samostatně je pak zadána v režimu VZMR)</w:t>
            </w:r>
          </w:p>
          <w:p w14:paraId="44D51C8A" w14:textId="77777777" w:rsidR="009276CD" w:rsidRPr="00CE307E" w:rsidRDefault="009276CD" w:rsidP="00801FF5">
            <w:pPr>
              <w:numPr>
                <w:ilvl w:val="2"/>
                <w:numId w:val="6"/>
              </w:numPr>
              <w:spacing w:after="0" w:line="240" w:lineRule="auto"/>
              <w:jc w:val="both"/>
              <w:rPr>
                <w:sz w:val="20"/>
                <w:szCs w:val="20"/>
                <w:lang w:eastAsia="cs-CZ"/>
              </w:rPr>
            </w:pPr>
            <w:r w:rsidRPr="00965EA2">
              <w:rPr>
                <w:rFonts w:eastAsia="Times New Roman"/>
                <w:sz w:val="20"/>
                <w:szCs w:val="20"/>
                <w:lang w:eastAsia="cs-CZ"/>
              </w:rPr>
              <w:t>A další…</w:t>
            </w:r>
          </w:p>
          <w:p w14:paraId="3D6849DE" w14:textId="77777777" w:rsidR="00CE307E" w:rsidRPr="00965EA2" w:rsidRDefault="00CE307E" w:rsidP="00CE307E">
            <w:pPr>
              <w:spacing w:after="0" w:line="240" w:lineRule="auto"/>
              <w:ind w:left="2160"/>
              <w:jc w:val="both"/>
              <w:rPr>
                <w:sz w:val="20"/>
                <w:szCs w:val="20"/>
                <w:lang w:eastAsia="cs-CZ"/>
              </w:rPr>
            </w:pPr>
          </w:p>
          <w:p w14:paraId="3EB4C355" w14:textId="77777777" w:rsidR="009276CD" w:rsidRPr="00965EA2" w:rsidRDefault="009276CD" w:rsidP="009276CD">
            <w:pPr>
              <w:spacing w:after="0" w:line="240" w:lineRule="auto"/>
              <w:jc w:val="both"/>
              <w:rPr>
                <w:sz w:val="20"/>
                <w:szCs w:val="20"/>
                <w:lang w:eastAsia="cs-CZ"/>
              </w:rPr>
            </w:pPr>
            <w:r w:rsidRPr="00965EA2">
              <w:rPr>
                <w:sz w:val="20"/>
                <w:szCs w:val="20"/>
                <w:lang w:eastAsia="cs-CZ"/>
              </w:rPr>
              <w:t xml:space="preserve">Dle výše uvedeného už je jasné, že </w:t>
            </w:r>
            <w:r w:rsidRPr="00965EA2">
              <w:rPr>
                <w:b/>
                <w:bCs/>
                <w:sz w:val="20"/>
                <w:szCs w:val="20"/>
                <w:lang w:eastAsia="cs-CZ"/>
              </w:rPr>
              <w:t>zadávání VZMR rozhodně není bez pravidel</w:t>
            </w:r>
            <w:r w:rsidRPr="00965EA2">
              <w:rPr>
                <w:sz w:val="20"/>
                <w:szCs w:val="20"/>
                <w:lang w:eastAsia="cs-CZ"/>
              </w:rPr>
              <w:t xml:space="preserve">, </w:t>
            </w:r>
            <w:r w:rsidRPr="00965EA2">
              <w:rPr>
                <w:b/>
                <w:bCs/>
                <w:sz w:val="20"/>
                <w:szCs w:val="20"/>
                <w:lang w:eastAsia="cs-CZ"/>
              </w:rPr>
              <w:t>bez dohledu a bez kontroly</w:t>
            </w:r>
            <w:r w:rsidRPr="00965EA2">
              <w:rPr>
                <w:sz w:val="20"/>
                <w:szCs w:val="20"/>
                <w:lang w:eastAsia="cs-CZ"/>
              </w:rPr>
              <w:t xml:space="preserve">. Tento mýtus však zůstává v platnosti, na semináři k veřejným zakázkám malého rozsahu si </w:t>
            </w:r>
            <w:r w:rsidRPr="00965EA2">
              <w:rPr>
                <w:b/>
                <w:bCs/>
                <w:sz w:val="20"/>
                <w:szCs w:val="20"/>
                <w:lang w:eastAsia="cs-CZ"/>
              </w:rPr>
              <w:t>můžete ověřit své znalosti, a především načerpat ze stanovených základních pravidel a doporučení pro zadávání VZMR.</w:t>
            </w:r>
          </w:p>
          <w:p w14:paraId="21292943" w14:textId="77777777" w:rsidR="008F059A" w:rsidRDefault="009276CD" w:rsidP="00CF58AB">
            <w:pPr>
              <w:spacing w:before="100" w:beforeAutospacing="1" w:after="100" w:afterAutospacing="1"/>
              <w:jc w:val="both"/>
              <w:rPr>
                <w:sz w:val="20"/>
                <w:szCs w:val="20"/>
                <w:lang w:eastAsia="cs-CZ"/>
              </w:rPr>
            </w:pPr>
            <w:r w:rsidRPr="00965EA2">
              <w:rPr>
                <w:b/>
                <w:sz w:val="20"/>
                <w:szCs w:val="20"/>
              </w:rPr>
              <w:t>Určení a předpokládané znalosti</w:t>
            </w:r>
            <w:r w:rsidRPr="00965EA2">
              <w:rPr>
                <w:rFonts w:cstheme="minorHAnsi"/>
                <w:b/>
                <w:bCs/>
                <w:sz w:val="20"/>
                <w:szCs w:val="20"/>
              </w:rPr>
              <w:t xml:space="preserve">: </w:t>
            </w:r>
            <w:r w:rsidRPr="00965EA2">
              <w:rPr>
                <w:sz w:val="20"/>
                <w:szCs w:val="20"/>
                <w:lang w:eastAsia="cs-CZ"/>
              </w:rPr>
              <w:t>Seminář je vhodný i pro naprosté začátečníky, bez znalosti zákona, ale i pro ty, kteří mají za to, že pokud se vejdou do správných hodnot, mohou zadávat přímo a bez omezení, aniž by tím chtěli někomu škodit – pro všechny zazní alespoň základní rámec toho, co si ve veřejných zakázkách malého rozsahu ještě můžeme dovolit a co už je příliš. Nemalá pozornost bude věnována i tomu, jak správně stanovit předpokládanou hodnotu, tak</w:t>
            </w:r>
            <w:r>
              <w:rPr>
                <w:sz w:val="20"/>
                <w:szCs w:val="20"/>
                <w:lang w:eastAsia="cs-CZ"/>
              </w:rPr>
              <w:t xml:space="preserve"> </w:t>
            </w:r>
            <w:r w:rsidRPr="00965EA2">
              <w:rPr>
                <w:sz w:val="20"/>
                <w:szCs w:val="20"/>
                <w:lang w:eastAsia="cs-CZ"/>
              </w:rPr>
              <w:t>aby zadavatel nenaplnil jedno z výše uvedených a nejčastějších pochybení – tedy aby se vyhnul zadávání VZMR, ke kterému není oprávněn z důvodu chybně stanovené předpokládané hodnoty nebo díky myšlence, že pokud jednoduše částka nepřesáhne limity, jedná se automaticky o VZMR.</w:t>
            </w:r>
          </w:p>
          <w:p w14:paraId="6CBE7BF6" w14:textId="2E1CC7C9" w:rsidR="009276CD" w:rsidRPr="00965EA2" w:rsidRDefault="009276CD" w:rsidP="008F059A">
            <w:pPr>
              <w:spacing w:before="100" w:beforeAutospacing="1" w:after="100" w:afterAutospacing="1"/>
              <w:contextualSpacing/>
              <w:jc w:val="both"/>
              <w:rPr>
                <w:b/>
                <w:bCs/>
                <w:sz w:val="20"/>
                <w:szCs w:val="20"/>
                <w:lang w:eastAsia="cs-CZ"/>
              </w:rPr>
            </w:pPr>
            <w:r w:rsidRPr="00965EA2">
              <w:rPr>
                <w:b/>
                <w:bCs/>
                <w:sz w:val="20"/>
                <w:szCs w:val="20"/>
                <w:lang w:eastAsia="cs-CZ"/>
              </w:rPr>
              <w:t>OBSAH</w:t>
            </w:r>
          </w:p>
          <w:p w14:paraId="62A68107" w14:textId="77777777" w:rsidR="009276CD" w:rsidRPr="00965EA2" w:rsidRDefault="009276CD" w:rsidP="008F059A">
            <w:pPr>
              <w:spacing w:after="0"/>
              <w:contextualSpacing/>
              <w:jc w:val="both"/>
              <w:rPr>
                <w:sz w:val="20"/>
                <w:szCs w:val="20"/>
                <w:lang w:eastAsia="cs-CZ"/>
              </w:rPr>
            </w:pPr>
            <w:r w:rsidRPr="00965EA2">
              <w:rPr>
                <w:b/>
                <w:bCs/>
                <w:sz w:val="20"/>
                <w:szCs w:val="20"/>
                <w:lang w:eastAsia="cs-CZ"/>
              </w:rPr>
              <w:t>Principy zadávání VZMR</w:t>
            </w:r>
          </w:p>
          <w:p w14:paraId="28B0E2B4" w14:textId="77777777" w:rsidR="009276CD" w:rsidRPr="00965EA2" w:rsidRDefault="009276CD" w:rsidP="00801FF5">
            <w:pPr>
              <w:numPr>
                <w:ilvl w:val="0"/>
                <w:numId w:val="11"/>
              </w:numPr>
              <w:spacing w:after="0" w:line="240" w:lineRule="auto"/>
              <w:contextualSpacing/>
              <w:jc w:val="both"/>
              <w:rPr>
                <w:rFonts w:eastAsia="Times New Roman"/>
                <w:sz w:val="20"/>
                <w:szCs w:val="20"/>
                <w:lang w:eastAsia="cs-CZ"/>
              </w:rPr>
            </w:pPr>
            <w:r w:rsidRPr="00965EA2">
              <w:rPr>
                <w:rFonts w:eastAsia="Times New Roman"/>
                <w:sz w:val="20"/>
                <w:szCs w:val="20"/>
                <w:lang w:eastAsia="cs-CZ"/>
              </w:rPr>
              <w:t>rozhodovací praxe ÚOHS • pravidla poskytovatele dotace • interní předpis zadavatele • § 6 ZZVZ, tj. zásady • Zadavatel není povinen dle znění zákona o zadávání veřejných zakázek (§ 31) zadávat veřejnou zakázku malého rozsahu v zadávacím řízení dle zákona, je však povinen dodržet základní zásady zadávání veřejných zakázek</w:t>
            </w:r>
          </w:p>
          <w:p w14:paraId="24F5E238" w14:textId="77777777" w:rsidR="009276CD" w:rsidRPr="00965EA2" w:rsidRDefault="009276CD" w:rsidP="009276CD">
            <w:pPr>
              <w:spacing w:after="0"/>
              <w:contextualSpacing/>
              <w:jc w:val="both"/>
              <w:rPr>
                <w:sz w:val="20"/>
                <w:szCs w:val="20"/>
                <w:lang w:eastAsia="cs-CZ"/>
              </w:rPr>
            </w:pPr>
            <w:r w:rsidRPr="00965EA2">
              <w:rPr>
                <w:b/>
                <w:bCs/>
                <w:sz w:val="20"/>
                <w:szCs w:val="20"/>
                <w:lang w:eastAsia="cs-CZ"/>
              </w:rPr>
              <w:t>Základní způsoby zadání VZMR</w:t>
            </w:r>
          </w:p>
          <w:p w14:paraId="07F4351F" w14:textId="77777777" w:rsidR="009276CD" w:rsidRPr="00965EA2" w:rsidRDefault="009276CD" w:rsidP="00801FF5">
            <w:pPr>
              <w:numPr>
                <w:ilvl w:val="0"/>
                <w:numId w:val="12"/>
              </w:numPr>
              <w:spacing w:after="0" w:line="240" w:lineRule="auto"/>
              <w:contextualSpacing/>
              <w:jc w:val="both"/>
              <w:rPr>
                <w:rFonts w:eastAsia="Times New Roman"/>
                <w:sz w:val="20"/>
                <w:szCs w:val="20"/>
                <w:lang w:eastAsia="cs-CZ"/>
              </w:rPr>
            </w:pPr>
            <w:r w:rsidRPr="00965EA2">
              <w:rPr>
                <w:rFonts w:eastAsia="Times New Roman"/>
                <w:sz w:val="20"/>
                <w:szCs w:val="20"/>
                <w:lang w:eastAsia="cs-CZ"/>
              </w:rPr>
              <w:t>Základní možnosti: •Přímé zadání •Výběrové (poptávkové) řízení</w:t>
            </w:r>
          </w:p>
          <w:p w14:paraId="3EA69145" w14:textId="77777777" w:rsidR="009276CD" w:rsidRPr="00965EA2" w:rsidRDefault="009276CD" w:rsidP="009276CD">
            <w:pPr>
              <w:spacing w:after="0"/>
              <w:contextualSpacing/>
              <w:jc w:val="both"/>
              <w:rPr>
                <w:sz w:val="20"/>
                <w:szCs w:val="20"/>
                <w:lang w:eastAsia="cs-CZ"/>
              </w:rPr>
            </w:pPr>
            <w:r w:rsidRPr="00965EA2">
              <w:rPr>
                <w:sz w:val="20"/>
                <w:szCs w:val="20"/>
                <w:lang w:eastAsia="cs-CZ"/>
              </w:rPr>
              <w:t>Druhy VŘ: • Uzavřená výzva • Otevřená výzva • Kombinovaná výzva</w:t>
            </w:r>
          </w:p>
          <w:p w14:paraId="171FE7F3" w14:textId="77777777" w:rsidR="009276CD" w:rsidRPr="00965EA2" w:rsidRDefault="009276CD" w:rsidP="00801FF5">
            <w:pPr>
              <w:numPr>
                <w:ilvl w:val="0"/>
                <w:numId w:val="13"/>
              </w:numPr>
              <w:spacing w:after="0" w:line="240" w:lineRule="auto"/>
              <w:contextualSpacing/>
              <w:jc w:val="both"/>
              <w:rPr>
                <w:rFonts w:eastAsia="Times New Roman"/>
                <w:sz w:val="20"/>
                <w:szCs w:val="20"/>
                <w:lang w:eastAsia="cs-CZ"/>
              </w:rPr>
            </w:pPr>
            <w:r w:rsidRPr="00965EA2">
              <w:rPr>
                <w:rFonts w:eastAsia="Times New Roman"/>
                <w:sz w:val="20"/>
                <w:szCs w:val="20"/>
                <w:lang w:eastAsia="cs-CZ"/>
              </w:rPr>
              <w:t>Specifika pro zadávání VZM</w:t>
            </w:r>
          </w:p>
          <w:p w14:paraId="3E120DA0" w14:textId="77777777" w:rsidR="009276CD" w:rsidRPr="00965EA2" w:rsidRDefault="009276CD" w:rsidP="009276CD">
            <w:pPr>
              <w:spacing w:after="0"/>
              <w:contextualSpacing/>
              <w:jc w:val="both"/>
              <w:rPr>
                <w:sz w:val="20"/>
                <w:szCs w:val="20"/>
                <w:lang w:eastAsia="cs-CZ"/>
              </w:rPr>
            </w:pPr>
            <w:r w:rsidRPr="00965EA2">
              <w:rPr>
                <w:b/>
                <w:bCs/>
                <w:sz w:val="20"/>
                <w:szCs w:val="20"/>
                <w:lang w:eastAsia="cs-CZ"/>
              </w:rPr>
              <w:t>Předpokládaná hodnota</w:t>
            </w:r>
          </w:p>
          <w:p w14:paraId="55A17D61" w14:textId="77777777" w:rsidR="009276CD" w:rsidRPr="00965EA2" w:rsidRDefault="009276CD" w:rsidP="00801FF5">
            <w:pPr>
              <w:numPr>
                <w:ilvl w:val="0"/>
                <w:numId w:val="14"/>
              </w:numPr>
              <w:spacing w:after="0" w:line="240" w:lineRule="auto"/>
              <w:contextualSpacing/>
              <w:jc w:val="both"/>
              <w:rPr>
                <w:rFonts w:eastAsia="Times New Roman"/>
                <w:sz w:val="20"/>
                <w:szCs w:val="20"/>
                <w:lang w:eastAsia="cs-CZ"/>
              </w:rPr>
            </w:pPr>
            <w:r w:rsidRPr="00965EA2">
              <w:rPr>
                <w:rFonts w:eastAsia="Times New Roman"/>
                <w:sz w:val="20"/>
                <w:szCs w:val="20"/>
                <w:lang w:eastAsia="cs-CZ"/>
              </w:rPr>
              <w:t>Stanovení předpokládané hodnoty s ohledem na druh VZ</w:t>
            </w:r>
          </w:p>
          <w:p w14:paraId="2F53CC4E" w14:textId="77777777" w:rsidR="009276CD" w:rsidRPr="00965EA2" w:rsidRDefault="009276CD" w:rsidP="00801FF5">
            <w:pPr>
              <w:numPr>
                <w:ilvl w:val="0"/>
                <w:numId w:val="14"/>
              </w:numPr>
              <w:spacing w:after="0" w:line="240" w:lineRule="auto"/>
              <w:contextualSpacing/>
              <w:jc w:val="both"/>
              <w:rPr>
                <w:rFonts w:eastAsia="Times New Roman"/>
                <w:sz w:val="20"/>
                <w:szCs w:val="20"/>
                <w:lang w:eastAsia="cs-CZ"/>
              </w:rPr>
            </w:pPr>
            <w:r w:rsidRPr="00965EA2">
              <w:rPr>
                <w:rFonts w:eastAsia="Times New Roman"/>
                <w:sz w:val="20"/>
                <w:szCs w:val="20"/>
                <w:lang w:eastAsia="cs-CZ"/>
              </w:rPr>
              <w:t>Pravidla pro zařazení VZ pod jeden druh</w:t>
            </w:r>
          </w:p>
          <w:p w14:paraId="3CD18C8D" w14:textId="77777777" w:rsidR="009276CD" w:rsidRPr="00965EA2" w:rsidRDefault="009276CD" w:rsidP="009276CD">
            <w:pPr>
              <w:spacing w:after="0"/>
              <w:contextualSpacing/>
              <w:jc w:val="both"/>
              <w:rPr>
                <w:sz w:val="20"/>
                <w:szCs w:val="20"/>
                <w:lang w:eastAsia="cs-CZ"/>
              </w:rPr>
            </w:pPr>
            <w:r w:rsidRPr="00965EA2">
              <w:rPr>
                <w:sz w:val="20"/>
                <w:szCs w:val="20"/>
                <w:lang w:eastAsia="cs-CZ"/>
              </w:rPr>
              <w:t>Podle •hlavního předmětu •podle vyšší předpokládané hodnoty •podle základního účelu</w:t>
            </w:r>
          </w:p>
          <w:p w14:paraId="4E09CA40" w14:textId="77777777" w:rsidR="009276CD" w:rsidRPr="00965EA2" w:rsidRDefault="009276CD" w:rsidP="00801FF5">
            <w:pPr>
              <w:numPr>
                <w:ilvl w:val="0"/>
                <w:numId w:val="15"/>
              </w:numPr>
              <w:spacing w:after="0" w:line="240" w:lineRule="auto"/>
              <w:contextualSpacing/>
              <w:jc w:val="both"/>
              <w:rPr>
                <w:rFonts w:eastAsia="Times New Roman"/>
                <w:sz w:val="20"/>
                <w:szCs w:val="20"/>
                <w:lang w:eastAsia="cs-CZ"/>
              </w:rPr>
            </w:pPr>
            <w:r w:rsidRPr="00965EA2">
              <w:rPr>
                <w:rFonts w:eastAsia="Times New Roman"/>
                <w:sz w:val="20"/>
                <w:szCs w:val="20"/>
                <w:lang w:eastAsia="cs-CZ"/>
              </w:rPr>
              <w:t>Způsob stanovení předpokládané hodnoty •Předpokládaná hodnota veřejné zakázky rozdělené na část •Předpokládaná hodnota veřejných zakázek pravidelné povahy •Zvláštní pravidla pro předpokládanou hodnotu veřejných zakázek na dodávky •Zvláštní pravidla pro předpokládanou hodnotu veřejných zakázek na služby •Zvláštní pravidla pro předpokládanou hodnotu veřejných zakázek na stavební práce</w:t>
            </w:r>
          </w:p>
          <w:p w14:paraId="68A0C899" w14:textId="77777777" w:rsidR="009276CD" w:rsidRPr="00965EA2" w:rsidRDefault="009276CD" w:rsidP="009276CD">
            <w:pPr>
              <w:spacing w:after="0"/>
              <w:contextualSpacing/>
              <w:jc w:val="both"/>
              <w:rPr>
                <w:sz w:val="20"/>
                <w:szCs w:val="20"/>
                <w:lang w:eastAsia="cs-CZ"/>
              </w:rPr>
            </w:pPr>
            <w:r w:rsidRPr="00965EA2">
              <w:rPr>
                <w:b/>
                <w:bCs/>
                <w:sz w:val="20"/>
                <w:szCs w:val="20"/>
                <w:lang w:eastAsia="cs-CZ"/>
              </w:rPr>
              <w:t>Zadávací dokumentace na VZMR</w:t>
            </w:r>
          </w:p>
          <w:p w14:paraId="7B3C7D21" w14:textId="77777777" w:rsidR="009276CD" w:rsidRPr="00965EA2" w:rsidRDefault="009276CD" w:rsidP="00801FF5">
            <w:pPr>
              <w:numPr>
                <w:ilvl w:val="0"/>
                <w:numId w:val="16"/>
              </w:numPr>
              <w:spacing w:after="0" w:line="240" w:lineRule="auto"/>
              <w:contextualSpacing/>
              <w:jc w:val="both"/>
              <w:rPr>
                <w:rFonts w:eastAsia="Times New Roman"/>
                <w:sz w:val="20"/>
                <w:szCs w:val="20"/>
                <w:lang w:eastAsia="cs-CZ"/>
              </w:rPr>
            </w:pPr>
            <w:r w:rsidRPr="00965EA2">
              <w:rPr>
                <w:rFonts w:eastAsia="Times New Roman"/>
                <w:sz w:val="20"/>
                <w:szCs w:val="20"/>
                <w:lang w:eastAsia="cs-CZ"/>
              </w:rPr>
              <w:t>Co má obsahovat ZD na VZMR obecně •Lhůta u VZMR •Stanovení pravidel pro hodnocení nabídek a výběru dodavatele •Kritéria kvality</w:t>
            </w:r>
          </w:p>
          <w:p w14:paraId="5A995C3D" w14:textId="77777777" w:rsidR="009276CD" w:rsidRPr="00965EA2" w:rsidRDefault="009276CD" w:rsidP="009276CD">
            <w:pPr>
              <w:spacing w:after="0"/>
              <w:contextualSpacing/>
              <w:jc w:val="both"/>
              <w:rPr>
                <w:sz w:val="20"/>
                <w:szCs w:val="20"/>
                <w:lang w:eastAsia="cs-CZ"/>
              </w:rPr>
            </w:pPr>
            <w:r w:rsidRPr="00965EA2">
              <w:rPr>
                <w:b/>
                <w:bCs/>
                <w:sz w:val="20"/>
                <w:szCs w:val="20"/>
                <w:lang w:eastAsia="cs-CZ"/>
              </w:rPr>
              <w:t>Příklady z praxe</w:t>
            </w:r>
          </w:p>
          <w:p w14:paraId="7BCA3D59" w14:textId="487476BD" w:rsidR="009276CD" w:rsidRPr="007E75A8" w:rsidRDefault="009276CD" w:rsidP="009276CD">
            <w:pPr>
              <w:rPr>
                <w:rFonts w:eastAsia="Times New Roman" w:cstheme="minorHAnsi"/>
                <w:b/>
                <w:lang w:eastAsia="cs-CZ"/>
              </w:rPr>
            </w:pPr>
            <w:r w:rsidRPr="00965EA2">
              <w:rPr>
                <w:sz w:val="20"/>
                <w:szCs w:val="20"/>
                <w:lang w:eastAsia="cs-CZ"/>
              </w:rPr>
              <w:t>Vnitřní směrnice</w:t>
            </w:r>
          </w:p>
        </w:tc>
      </w:tr>
      <w:bookmarkStart w:id="7" w:name="_Toc172537692"/>
      <w:tr w:rsidR="009276CD" w:rsidRPr="00277E95" w14:paraId="18C961C8" w14:textId="77777777" w:rsidTr="00925B65">
        <w:trPr>
          <w:gridAfter w:val="1"/>
          <w:wAfter w:w="5771" w:type="dxa"/>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593082E5" w14:textId="6748A33C" w:rsidR="009276CD" w:rsidRPr="009276CD" w:rsidRDefault="009276CD" w:rsidP="009276CD">
            <w:pPr>
              <w:pStyle w:val="Nadpis1"/>
              <w:rPr>
                <w:rStyle w:val="Odkazintenzivn"/>
                <w:color w:val="FF0000"/>
                <w:u w:val="single"/>
              </w:rPr>
            </w:pPr>
            <w:r w:rsidRPr="00EF55D7">
              <w:rPr>
                <w:rStyle w:val="Nadpis4Char"/>
                <w:rFonts w:eastAsia="Times New Roman" w:cstheme="minorHAnsi"/>
                <w:b/>
                <w:noProof/>
                <w:color w:val="FF0000"/>
                <w:kern w:val="32"/>
                <w:u w:val="single"/>
              </w:rPr>
              <w:lastRenderedPageBreak/>
              <mc:AlternateContent>
                <mc:Choice Requires="wps">
                  <w:drawing>
                    <wp:anchor distT="0" distB="0" distL="114300" distR="114300" simplePos="0" relativeHeight="251658243" behindDoc="0" locked="0" layoutInCell="1" allowOverlap="1" wp14:anchorId="5FEA5F11" wp14:editId="6EF0D738">
                      <wp:simplePos x="0" y="0"/>
                      <wp:positionH relativeFrom="column">
                        <wp:posOffset>3098165</wp:posOffset>
                      </wp:positionH>
                      <wp:positionV relativeFrom="paragraph">
                        <wp:posOffset>316230</wp:posOffset>
                      </wp:positionV>
                      <wp:extent cx="2828925" cy="1047750"/>
                      <wp:effectExtent l="0" t="0" r="0" b="0"/>
                      <wp:wrapNone/>
                      <wp:docPr id="2105146516" name="Text Box 23"/>
                      <wp:cNvGraphicFramePr/>
                      <a:graphic xmlns:a="http://schemas.openxmlformats.org/drawingml/2006/main">
                        <a:graphicData uri="http://schemas.microsoft.com/office/word/2010/wordprocessingShape">
                          <wps:wsp>
                            <wps:cNvSpPr txBox="1"/>
                            <wps:spPr>
                              <a:xfrm>
                                <a:off x="0" y="0"/>
                                <a:ext cx="2828925" cy="1047750"/>
                              </a:xfrm>
                              <a:prstGeom prst="rect">
                                <a:avLst/>
                              </a:prstGeom>
                              <a:noFill/>
                              <a:ln>
                                <a:noFill/>
                              </a:ln>
                              <a:effectLst/>
                            </wps:spPr>
                            <wps:txbx>
                              <w:txbxContent>
                                <w:p w14:paraId="135BCF9D" w14:textId="441AE1E3" w:rsidR="009276CD" w:rsidRPr="00D252A7" w:rsidRDefault="009276CD" w:rsidP="009276CD">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A/2</w:t>
                                  </w:r>
                                  <w:r w:rsidR="00A466D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26</w:t>
                                  </w:r>
                                </w:p>
                                <w:p w14:paraId="44388543" w14:textId="10E1192B" w:rsidR="009276CD" w:rsidRPr="009E1B01" w:rsidRDefault="009276CD" w:rsidP="009276CD">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začátečníky</w:t>
                                  </w:r>
                                  <w:r w:rsidR="00A466D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mírně</w:t>
                                  </w: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pokročilé</w:t>
                                  </w:r>
                                  <w:r w:rsidR="00A466D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8505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 pokročilé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A5F11" id="_x0000_s1033" type="#_x0000_t202" style="position:absolute;margin-left:243.95pt;margin-top:24.9pt;width:222.75pt;height:8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" filled="f" stroked="f">
                      <v:textbox>
                        <w:txbxContent>
                          <w:p w14:paraId="135BCF9D" w14:textId="441AE1E3" w:rsidR="009276CD" w:rsidRPr="00D252A7" w:rsidRDefault="009276CD" w:rsidP="009276CD">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A/2</w:t>
                            </w:r>
                            <w:r w:rsidR="00A466D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26</w:t>
                            </w:r>
                          </w:p>
                          <w:p w14:paraId="44388543" w14:textId="10E1192B" w:rsidR="009276CD" w:rsidRPr="009E1B01" w:rsidRDefault="009276CD" w:rsidP="009276CD">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začátečníky</w:t>
                            </w:r>
                            <w:r w:rsidR="00A466D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mírně</w:t>
                            </w:r>
                            <w:r w:rsidRPr="00D252A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pokročilé</w:t>
                            </w:r>
                            <w:r w:rsidR="00A466D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8505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 pokročilé</w:t>
                            </w:r>
                          </w:p>
                        </w:txbxContent>
                      </v:textbox>
                    </v:shape>
                  </w:pict>
                </mc:Fallback>
              </mc:AlternateContent>
            </w:r>
            <w:r w:rsidRPr="009276CD">
              <w:rPr>
                <w:rStyle w:val="Odkazintenzivn"/>
                <w:color w:val="FF0000"/>
                <w:u w:val="single"/>
              </w:rPr>
              <w:t>Dynamický nákupní systém a Rámcové smlouvy</w:t>
            </w:r>
            <w:bookmarkEnd w:id="7"/>
            <w:r w:rsidRPr="009276CD">
              <w:rPr>
                <w:rStyle w:val="Odkazintenzivn"/>
                <w:color w:val="FF0000"/>
                <w:u w:val="single"/>
              </w:rPr>
              <w:t xml:space="preserve"> </w:t>
            </w:r>
          </w:p>
          <w:p w14:paraId="79EB6379" w14:textId="77CCFC08" w:rsidR="009276CD" w:rsidRPr="00F54D06" w:rsidRDefault="009276CD" w:rsidP="009276CD">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sidR="00A466DE">
              <w:rPr>
                <w:rFonts w:cstheme="minorHAnsi"/>
                <w:sz w:val="20"/>
                <w:szCs w:val="20"/>
              </w:rPr>
              <w:t>16</w:t>
            </w:r>
            <w:r w:rsidRPr="00F54D06">
              <w:rPr>
                <w:rFonts w:cstheme="minorHAnsi"/>
                <w:sz w:val="20"/>
                <w:szCs w:val="20"/>
              </w:rPr>
              <w:t xml:space="preserve">. </w:t>
            </w:r>
            <w:r>
              <w:rPr>
                <w:rFonts w:cstheme="minorHAnsi"/>
                <w:sz w:val="20"/>
                <w:szCs w:val="20"/>
              </w:rPr>
              <w:t>října</w:t>
            </w:r>
            <w:r w:rsidRPr="00F54D06">
              <w:rPr>
                <w:rFonts w:cstheme="minorHAnsi"/>
                <w:sz w:val="20"/>
                <w:szCs w:val="20"/>
              </w:rPr>
              <w:t xml:space="preserve"> 2024</w:t>
            </w:r>
          </w:p>
          <w:p w14:paraId="565401B5" w14:textId="6468C0A1" w:rsidR="009276CD" w:rsidRPr="00F54D06" w:rsidRDefault="009276CD" w:rsidP="009276CD">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F54D06">
              <w:rPr>
                <w:rFonts w:cstheme="minorHAnsi"/>
                <w:sz w:val="20"/>
                <w:szCs w:val="20"/>
              </w:rPr>
              <w:t>9,00 –</w:t>
            </w:r>
            <w:r>
              <w:rPr>
                <w:sz w:val="20"/>
                <w:szCs w:val="20"/>
              </w:rPr>
              <w:t xml:space="preserve"> 1</w:t>
            </w:r>
            <w:r w:rsidR="00A466DE">
              <w:rPr>
                <w:sz w:val="20"/>
                <w:szCs w:val="20"/>
              </w:rPr>
              <w:t>2</w:t>
            </w:r>
            <w:r>
              <w:rPr>
                <w:sz w:val="20"/>
                <w:szCs w:val="20"/>
              </w:rPr>
              <w:t>,</w:t>
            </w:r>
            <w:r w:rsidR="00A466DE">
              <w:rPr>
                <w:sz w:val="20"/>
                <w:szCs w:val="20"/>
              </w:rPr>
              <w:t>0</w:t>
            </w:r>
            <w:r>
              <w:rPr>
                <w:sz w:val="20"/>
                <w:szCs w:val="20"/>
              </w:rPr>
              <w:t>0</w:t>
            </w:r>
            <w:r w:rsidRPr="00F54D06">
              <w:rPr>
                <w:rFonts w:cstheme="minorHAnsi"/>
                <w:sz w:val="20"/>
                <w:szCs w:val="20"/>
              </w:rPr>
              <w:t xml:space="preserve"> </w:t>
            </w:r>
            <w:r>
              <w:rPr>
                <w:rFonts w:cstheme="minorHAnsi"/>
                <w:b/>
                <w:bCs/>
                <w:sz w:val="20"/>
                <w:szCs w:val="20"/>
              </w:rPr>
              <w:t>POUZE ONLINE</w:t>
            </w:r>
            <w:r>
              <w:rPr>
                <w:rFonts w:cstheme="minorHAnsi"/>
                <w:b/>
                <w:bCs/>
                <w:sz w:val="20"/>
                <w:szCs w:val="20"/>
              </w:rPr>
              <w:tab/>
            </w:r>
          </w:p>
          <w:p w14:paraId="6FD25431" w14:textId="255A5A87" w:rsidR="009276CD" w:rsidRPr="005C3EB9" w:rsidRDefault="009276CD" w:rsidP="009276CD">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Pr="009276CD">
              <w:rPr>
                <w:rFonts w:cstheme="minorHAnsi"/>
                <w:sz w:val="20"/>
                <w:szCs w:val="20"/>
              </w:rPr>
              <w:t>Mgr. Monika Koudelková</w:t>
            </w:r>
          </w:p>
          <w:p w14:paraId="039C2879" w14:textId="7379BA3F" w:rsidR="009276CD" w:rsidRPr="00277E95" w:rsidRDefault="009276CD" w:rsidP="009276CD">
            <w:pPr>
              <w:spacing w:after="0"/>
            </w:pPr>
            <w:r w:rsidRPr="005C3EB9">
              <w:rPr>
                <w:b/>
                <w:bCs/>
                <w:sz w:val="20"/>
                <w:szCs w:val="20"/>
              </w:rPr>
              <w:t xml:space="preserve">Cena: </w:t>
            </w:r>
            <w:r>
              <w:rPr>
                <w:sz w:val="20"/>
                <w:szCs w:val="20"/>
              </w:rPr>
              <w:t>1.800</w:t>
            </w:r>
            <w:r w:rsidRPr="005C3EB9">
              <w:rPr>
                <w:sz w:val="20"/>
                <w:szCs w:val="20"/>
              </w:rPr>
              <w:t xml:space="preserve">, - Kč bez DPH/ </w:t>
            </w:r>
            <w:r w:rsidRPr="005C3EB9">
              <w:rPr>
                <w:rFonts w:cstheme="minorHAnsi"/>
                <w:sz w:val="20"/>
                <w:szCs w:val="20"/>
              </w:rPr>
              <w:t>2.</w:t>
            </w:r>
            <w:r>
              <w:rPr>
                <w:rFonts w:cstheme="minorHAnsi"/>
                <w:sz w:val="20"/>
                <w:szCs w:val="20"/>
              </w:rPr>
              <w:t>178</w:t>
            </w:r>
            <w:r w:rsidRPr="005C3EB9">
              <w:rPr>
                <w:rFonts w:cstheme="minorHAnsi"/>
                <w:sz w:val="20"/>
                <w:szCs w:val="20"/>
              </w:rPr>
              <w:t>,</w:t>
            </w:r>
            <w:r>
              <w:rPr>
                <w:rFonts w:cstheme="minorHAnsi"/>
                <w:sz w:val="20"/>
                <w:szCs w:val="20"/>
              </w:rPr>
              <w:t xml:space="preserve"> -</w:t>
            </w:r>
            <w:r w:rsidRPr="005C3EB9">
              <w:rPr>
                <w:rFonts w:cstheme="minorHAnsi"/>
                <w:sz w:val="20"/>
                <w:szCs w:val="20"/>
              </w:rPr>
              <w:t xml:space="preserve"> vč</w:t>
            </w:r>
            <w:r>
              <w:rPr>
                <w:rFonts w:cstheme="minorHAnsi"/>
                <w:sz w:val="20"/>
                <w:szCs w:val="20"/>
              </w:rPr>
              <w:t xml:space="preserve"> </w:t>
            </w:r>
            <w:r w:rsidRPr="005C3EB9">
              <w:rPr>
                <w:sz w:val="20"/>
                <w:szCs w:val="20"/>
              </w:rPr>
              <w:t>DPH</w:t>
            </w:r>
          </w:p>
        </w:tc>
      </w:tr>
      <w:tr w:rsidR="009276CD" w:rsidRPr="002D3B0F" w14:paraId="3D02B683" w14:textId="77777777" w:rsidTr="00925B65">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tcPr>
          <w:p w14:paraId="12A06AC7" w14:textId="185F1725" w:rsidR="00A466DE" w:rsidRPr="00A466DE" w:rsidRDefault="00A466DE" w:rsidP="00A466DE">
            <w:pPr>
              <w:pStyle w:val="xmsonormal"/>
              <w:spacing w:line="240" w:lineRule="atLeast"/>
              <w:contextualSpacing/>
              <w:jc w:val="both"/>
              <w:rPr>
                <w:rFonts w:asciiTheme="minorHAnsi" w:hAnsiTheme="minorHAnsi" w:cstheme="minorHAnsi"/>
                <w:b/>
                <w:sz w:val="20"/>
                <w:szCs w:val="20"/>
              </w:rPr>
            </w:pPr>
            <w:r w:rsidRPr="00A466DE">
              <w:rPr>
                <w:rFonts w:asciiTheme="minorHAnsi" w:hAnsiTheme="minorHAnsi" w:cstheme="minorHAnsi"/>
                <w:b/>
                <w:bCs/>
                <w:sz w:val="20"/>
                <w:szCs w:val="20"/>
              </w:rPr>
              <w:t>Cílem kurzu je</w:t>
            </w:r>
            <w:r w:rsidRPr="00A466DE">
              <w:rPr>
                <w:rFonts w:asciiTheme="minorHAnsi" w:hAnsiTheme="minorHAnsi" w:cstheme="minorHAnsi"/>
                <w:b/>
                <w:sz w:val="20"/>
                <w:szCs w:val="20"/>
              </w:rPr>
              <w:t> podrobně seznámit účastníky s možnostmi </w:t>
            </w:r>
            <w:r w:rsidRPr="00A466DE">
              <w:rPr>
                <w:rFonts w:asciiTheme="minorHAnsi" w:hAnsiTheme="minorHAnsi" w:cstheme="minorHAnsi"/>
                <w:b/>
                <w:bCs/>
                <w:sz w:val="20"/>
                <w:szCs w:val="20"/>
              </w:rPr>
              <w:t>zavedení a využívání dynamického nákupního systému.</w:t>
            </w:r>
          </w:p>
          <w:p w14:paraId="328A3272" w14:textId="77777777" w:rsidR="00A466DE" w:rsidRPr="00A466DE" w:rsidRDefault="00A466DE" w:rsidP="00A466DE">
            <w:pPr>
              <w:pStyle w:val="xmsonormal"/>
              <w:spacing w:line="240" w:lineRule="atLeast"/>
              <w:contextualSpacing/>
              <w:jc w:val="both"/>
              <w:rPr>
                <w:rFonts w:asciiTheme="minorHAnsi" w:hAnsiTheme="minorHAnsi" w:cstheme="minorHAnsi"/>
                <w:b/>
                <w:sz w:val="20"/>
                <w:szCs w:val="20"/>
              </w:rPr>
            </w:pPr>
          </w:p>
          <w:p w14:paraId="2F2CFE08" w14:textId="3CB623DA" w:rsidR="00A466DE" w:rsidRPr="00A466DE" w:rsidRDefault="00A466DE" w:rsidP="00A466DE">
            <w:pPr>
              <w:pStyle w:val="xmsonormal"/>
              <w:spacing w:line="240" w:lineRule="atLeast"/>
              <w:contextualSpacing/>
              <w:jc w:val="both"/>
              <w:rPr>
                <w:rFonts w:asciiTheme="minorHAnsi" w:hAnsiTheme="minorHAnsi" w:cstheme="minorHAnsi"/>
                <w:b/>
                <w:sz w:val="20"/>
                <w:szCs w:val="20"/>
              </w:rPr>
            </w:pPr>
            <w:r w:rsidRPr="00A466DE">
              <w:rPr>
                <w:rFonts w:asciiTheme="minorHAnsi" w:hAnsiTheme="minorHAnsi" w:cstheme="minorHAnsi"/>
                <w:bCs/>
                <w:sz w:val="20"/>
                <w:szCs w:val="20"/>
              </w:rPr>
              <w:t>Tento systém umožňuje</w:t>
            </w:r>
            <w:r w:rsidRPr="00A466DE">
              <w:rPr>
                <w:rFonts w:asciiTheme="minorHAnsi" w:hAnsiTheme="minorHAnsi" w:cstheme="minorHAnsi"/>
                <w:b/>
                <w:sz w:val="20"/>
                <w:szCs w:val="20"/>
              </w:rPr>
              <w:t> </w:t>
            </w:r>
            <w:r w:rsidRPr="00A466DE">
              <w:rPr>
                <w:rFonts w:asciiTheme="minorHAnsi" w:hAnsiTheme="minorHAnsi" w:cstheme="minorHAnsi"/>
                <w:b/>
                <w:bCs/>
                <w:sz w:val="20"/>
                <w:szCs w:val="20"/>
              </w:rPr>
              <w:t>flexibilně reagovat na aktuální potřeby zadavatele</w:t>
            </w:r>
            <w:r w:rsidRPr="00A466DE">
              <w:rPr>
                <w:rFonts w:asciiTheme="minorHAnsi" w:hAnsiTheme="minorHAnsi" w:cstheme="minorHAnsi"/>
                <w:b/>
                <w:sz w:val="20"/>
                <w:szCs w:val="20"/>
              </w:rPr>
              <w:t>.</w:t>
            </w:r>
          </w:p>
          <w:p w14:paraId="2D67F1CA" w14:textId="77777777" w:rsidR="00A466DE" w:rsidRPr="00A466DE" w:rsidRDefault="00A466DE" w:rsidP="00A466DE">
            <w:pPr>
              <w:pStyle w:val="xmsonormal"/>
              <w:spacing w:line="240" w:lineRule="atLeast"/>
              <w:contextualSpacing/>
              <w:jc w:val="both"/>
              <w:rPr>
                <w:rFonts w:asciiTheme="minorHAnsi" w:hAnsiTheme="minorHAnsi" w:cstheme="minorHAnsi"/>
                <w:b/>
                <w:sz w:val="20"/>
                <w:szCs w:val="20"/>
              </w:rPr>
            </w:pPr>
          </w:p>
          <w:p w14:paraId="6C1A330C" w14:textId="7F1AA844"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DNS byl zaveden do českého právního řádu zákonem č. 137/2006 Sb., o veřejných zakázkách. Řada nedostatků dřívější právní úpravy DNS byla v nové úpravě dle ZZVZ odstraněna. Některá rizika a nejasnosti, vyplývající především z velmi kusé právní úpravy zůstaly, a právě s jejich řešením pomůže tento kurz.</w:t>
            </w:r>
          </w:p>
          <w:p w14:paraId="12C619AD"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p>
          <w:p w14:paraId="442551C3"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
                <w:sz w:val="20"/>
                <w:szCs w:val="20"/>
              </w:rPr>
              <w:t>DNS je někdy nazýván elektronickou rámcovou dohodou</w:t>
            </w:r>
            <w:r w:rsidRPr="00A466DE">
              <w:rPr>
                <w:rFonts w:asciiTheme="minorHAnsi" w:hAnsiTheme="minorHAnsi" w:cstheme="minorHAnsi"/>
                <w:bCs/>
                <w:sz w:val="20"/>
                <w:szCs w:val="20"/>
              </w:rPr>
              <w:t xml:space="preserve">, především proto, že oba instituty </w:t>
            </w:r>
            <w:proofErr w:type="gramStart"/>
            <w:r w:rsidRPr="00A466DE">
              <w:rPr>
                <w:rFonts w:asciiTheme="minorHAnsi" w:hAnsiTheme="minorHAnsi" w:cstheme="minorHAnsi"/>
                <w:bCs/>
                <w:sz w:val="20"/>
                <w:szCs w:val="20"/>
              </w:rPr>
              <w:t>slouží</w:t>
            </w:r>
            <w:proofErr w:type="gramEnd"/>
            <w:r w:rsidRPr="00A466DE">
              <w:rPr>
                <w:rFonts w:asciiTheme="minorHAnsi" w:hAnsiTheme="minorHAnsi" w:cstheme="minorHAnsi"/>
                <w:bCs/>
                <w:sz w:val="20"/>
                <w:szCs w:val="20"/>
              </w:rPr>
              <w:t xml:space="preserve"> k uspokojování opakujících se potřeb zadavatelů, u nichž je žádoucí zefektivnění jejich pořizování.</w:t>
            </w:r>
          </w:p>
          <w:p w14:paraId="66BE9029"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
                <w:sz w:val="20"/>
                <w:szCs w:val="20"/>
              </w:rPr>
              <w:t>I rámcovou dohodou</w:t>
            </w:r>
            <w:r w:rsidRPr="00A466DE">
              <w:rPr>
                <w:rFonts w:asciiTheme="minorHAnsi" w:hAnsiTheme="minorHAnsi" w:cstheme="minorHAnsi"/>
                <w:bCs/>
                <w:sz w:val="20"/>
                <w:szCs w:val="20"/>
              </w:rPr>
              <w:t>, její definicí dle zákona, postupy zadání rámcové dohody, jejím typickým užitím, výhodami a nevýhodami a v neposlední řadě porovnáním DNS versus rámcová dohoda – tím vším se bude zabývat tento kurz.</w:t>
            </w:r>
          </w:p>
          <w:p w14:paraId="593BFEAF" w14:textId="77777777" w:rsidR="00A466DE" w:rsidRPr="00A466DE" w:rsidRDefault="00A466DE" w:rsidP="00A466DE">
            <w:pPr>
              <w:pStyle w:val="xmsonormal"/>
              <w:spacing w:line="240" w:lineRule="atLeast"/>
              <w:contextualSpacing/>
              <w:jc w:val="both"/>
              <w:rPr>
                <w:rFonts w:asciiTheme="minorHAnsi" w:hAnsiTheme="minorHAnsi" w:cstheme="minorHAnsi"/>
                <w:b/>
                <w:sz w:val="20"/>
                <w:szCs w:val="20"/>
              </w:rPr>
            </w:pPr>
          </w:p>
          <w:p w14:paraId="37AD6B6F" w14:textId="77777777" w:rsidR="00A466DE" w:rsidRPr="00A466DE" w:rsidRDefault="00A466DE" w:rsidP="00A466DE">
            <w:pPr>
              <w:pStyle w:val="xmsonormal"/>
              <w:spacing w:line="240" w:lineRule="atLeast"/>
              <w:contextualSpacing/>
              <w:jc w:val="both"/>
              <w:rPr>
                <w:rFonts w:asciiTheme="minorHAnsi" w:hAnsiTheme="minorHAnsi" w:cstheme="minorHAnsi"/>
                <w:b/>
                <w:sz w:val="20"/>
                <w:szCs w:val="20"/>
              </w:rPr>
            </w:pPr>
            <w:r w:rsidRPr="00A466DE">
              <w:rPr>
                <w:rFonts w:asciiTheme="minorHAnsi" w:hAnsiTheme="minorHAnsi" w:cstheme="minorHAnsi"/>
                <w:b/>
                <w:bCs/>
                <w:sz w:val="20"/>
                <w:szCs w:val="20"/>
              </w:rPr>
              <w:t>Osnova:</w:t>
            </w:r>
          </w:p>
          <w:p w14:paraId="12FF4271"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
                <w:sz w:val="20"/>
                <w:szCs w:val="20"/>
              </w:rPr>
              <w:t xml:space="preserve">·      </w:t>
            </w:r>
            <w:r w:rsidRPr="00A466DE">
              <w:rPr>
                <w:rFonts w:asciiTheme="minorHAnsi" w:hAnsiTheme="minorHAnsi" w:cstheme="minorHAnsi"/>
                <w:bCs/>
                <w:sz w:val="20"/>
                <w:szCs w:val="20"/>
              </w:rPr>
              <w:t>Elektronizace, výhody a nevýhody</w:t>
            </w:r>
          </w:p>
          <w:p w14:paraId="65A4969B"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Určení a příklady</w:t>
            </w:r>
          </w:p>
          <w:p w14:paraId="7632A2EE"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Rámcové smlouvy – definice dle zákona</w:t>
            </w:r>
          </w:p>
          <w:p w14:paraId="0FA17083"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Postup zadání rámcové smlouvy</w:t>
            </w:r>
          </w:p>
          <w:p w14:paraId="3F66025E"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Typické užití, výhody a nevýhody, příklad</w:t>
            </w:r>
          </w:p>
          <w:p w14:paraId="4775B381"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DNS versus rámcová dohoda</w:t>
            </w:r>
          </w:p>
          <w:p w14:paraId="09743029"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Zvláštní postupy nikoli zadávací řízení</w:t>
            </w:r>
          </w:p>
          <w:p w14:paraId="496855A2"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Užší řízení a jeho limity</w:t>
            </w:r>
          </w:p>
          <w:p w14:paraId="42A9FF4B"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Postupy užšího řízení pro účely DNS a rámcové smlouvy</w:t>
            </w:r>
          </w:p>
          <w:p w14:paraId="0EB3B91D"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Kategorie DNS a dělení veřejné zakázky na části</w:t>
            </w:r>
          </w:p>
          <w:p w14:paraId="1FD15159"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Zadávací dokumentace na zavedení DNS</w:t>
            </w:r>
          </w:p>
          <w:p w14:paraId="3C2A8592" w14:textId="77777777" w:rsidR="00A466DE" w:rsidRPr="00A466DE" w:rsidRDefault="00A466DE" w:rsidP="00A466DE">
            <w:pPr>
              <w:pStyle w:val="xmsonormal"/>
              <w:spacing w:line="240" w:lineRule="atLeast"/>
              <w:contextualSpacing/>
              <w:jc w:val="both"/>
              <w:rPr>
                <w:rFonts w:asciiTheme="minorHAnsi" w:hAnsiTheme="minorHAnsi" w:cstheme="minorHAnsi"/>
                <w:bCs/>
                <w:sz w:val="20"/>
                <w:szCs w:val="20"/>
              </w:rPr>
            </w:pPr>
            <w:r w:rsidRPr="00A466DE">
              <w:rPr>
                <w:rFonts w:asciiTheme="minorHAnsi" w:hAnsiTheme="minorHAnsi" w:cstheme="minorHAnsi"/>
                <w:bCs/>
                <w:sz w:val="20"/>
                <w:szCs w:val="20"/>
              </w:rPr>
              <w:t>·      Příklady a chyby</w:t>
            </w:r>
          </w:p>
          <w:p w14:paraId="55C4E266" w14:textId="77777777" w:rsidR="00A466DE" w:rsidRPr="00A466DE" w:rsidRDefault="00A466DE" w:rsidP="00A466DE">
            <w:pPr>
              <w:pStyle w:val="xmsonormal"/>
              <w:spacing w:line="240" w:lineRule="atLeast"/>
              <w:contextualSpacing/>
              <w:jc w:val="both"/>
              <w:rPr>
                <w:rFonts w:asciiTheme="minorHAnsi" w:hAnsiTheme="minorHAnsi" w:cstheme="minorHAnsi"/>
                <w:b/>
                <w:sz w:val="20"/>
                <w:szCs w:val="20"/>
              </w:rPr>
            </w:pPr>
          </w:p>
          <w:p w14:paraId="788324DC" w14:textId="7D2E4B94" w:rsidR="00A466DE" w:rsidRPr="00A466DE" w:rsidRDefault="00A466DE" w:rsidP="00A466DE">
            <w:pPr>
              <w:pStyle w:val="xmsonormal"/>
              <w:spacing w:line="240" w:lineRule="atLeast"/>
              <w:contextualSpacing/>
              <w:jc w:val="both"/>
              <w:rPr>
                <w:rFonts w:asciiTheme="minorHAnsi" w:hAnsiTheme="minorHAnsi" w:cstheme="minorHAnsi"/>
                <w:b/>
                <w:sz w:val="20"/>
                <w:szCs w:val="20"/>
              </w:rPr>
            </w:pPr>
            <w:r w:rsidRPr="00A466DE">
              <w:rPr>
                <w:rFonts w:asciiTheme="minorHAnsi" w:hAnsiTheme="minorHAnsi" w:cstheme="minorHAnsi"/>
                <w:b/>
                <w:bCs/>
                <w:sz w:val="20"/>
                <w:szCs w:val="20"/>
              </w:rPr>
              <w:t>Určení a předpokládané znalosti:</w:t>
            </w:r>
            <w:r w:rsidRPr="00A466DE">
              <w:rPr>
                <w:rFonts w:asciiTheme="minorHAnsi" w:hAnsiTheme="minorHAnsi" w:cstheme="minorHAnsi"/>
                <w:b/>
                <w:sz w:val="20"/>
                <w:szCs w:val="20"/>
              </w:rPr>
              <w:t> </w:t>
            </w:r>
            <w:r w:rsidRPr="00A466DE">
              <w:rPr>
                <w:rFonts w:asciiTheme="minorHAnsi" w:hAnsiTheme="minorHAnsi" w:cstheme="minorHAnsi"/>
                <w:bCs/>
                <w:sz w:val="20"/>
                <w:szCs w:val="20"/>
              </w:rPr>
              <w:t>KURZ JE URČEN JAK PRO „OSTŘÍLENÉ“ ZADAVATELE, ALE I PRO ZADAVATELE ZAČÁTEČNÍKY.</w:t>
            </w:r>
            <w:r w:rsidRPr="00A466DE">
              <w:rPr>
                <w:rFonts w:asciiTheme="minorHAnsi" w:hAnsiTheme="minorHAnsi" w:cstheme="minorHAnsi"/>
                <w:b/>
                <w:sz w:val="20"/>
                <w:szCs w:val="20"/>
              </w:rPr>
              <w:t> </w:t>
            </w:r>
          </w:p>
          <w:p w14:paraId="68C7332A" w14:textId="0B848715" w:rsidR="009276CD" w:rsidRPr="00A466DE" w:rsidRDefault="009276CD" w:rsidP="00A466DE">
            <w:pPr>
              <w:pStyle w:val="xmsonormal"/>
              <w:spacing w:line="240" w:lineRule="atLeast"/>
              <w:contextualSpacing/>
              <w:jc w:val="both"/>
              <w:rPr>
                <w:rFonts w:asciiTheme="minorHAnsi" w:hAnsiTheme="minorHAnsi" w:cstheme="minorHAnsi"/>
                <w:b/>
                <w:sz w:val="20"/>
                <w:szCs w:val="20"/>
              </w:rPr>
            </w:pPr>
          </w:p>
        </w:tc>
      </w:tr>
      <w:tr w:rsidR="00427AA8" w:rsidRPr="002D3B0F" w14:paraId="19E04B8B" w14:textId="77777777" w:rsidTr="00427AA8">
        <w:trPr>
          <w:gridAfter w:val="1"/>
          <w:wAfter w:w="5771" w:type="dxa"/>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2894F71D" w14:textId="77777777" w:rsidR="000C7600" w:rsidRDefault="000C7600" w:rsidP="000C7600">
            <w:pPr>
              <w:pStyle w:val="Nadpis1"/>
              <w:rPr>
                <w:rStyle w:val="Odkazintenzivn"/>
                <w:color w:val="FF0000"/>
                <w:u w:val="single"/>
              </w:rPr>
            </w:pPr>
            <w:bookmarkStart w:id="8" w:name="_Toc172537693"/>
            <w:r w:rsidRPr="000C7600">
              <w:rPr>
                <w:rStyle w:val="Odkazintenzivn"/>
                <w:color w:val="FF0000"/>
                <w:u w:val="single"/>
              </w:rPr>
              <w:lastRenderedPageBreak/>
              <w:t>Novela zákona o účetnictví</w:t>
            </w:r>
            <w:bookmarkEnd w:id="8"/>
            <w:r w:rsidRPr="000C7600">
              <w:rPr>
                <w:rStyle w:val="Odkazintenzivn"/>
                <w:color w:val="FF0000"/>
                <w:u w:val="single"/>
              </w:rPr>
              <w:t xml:space="preserve"> </w:t>
            </w:r>
          </w:p>
          <w:p w14:paraId="5CB6D8D4" w14:textId="36C116D0" w:rsidR="00872E3B" w:rsidRPr="00F54D06" w:rsidRDefault="00872E3B" w:rsidP="00872E3B">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sidR="00121787">
              <w:rPr>
                <w:rFonts w:cstheme="minorHAnsi"/>
                <w:sz w:val="20"/>
                <w:szCs w:val="20"/>
              </w:rPr>
              <w:t>17</w:t>
            </w:r>
            <w:r w:rsidRPr="00F54D06">
              <w:rPr>
                <w:rFonts w:cstheme="minorHAnsi"/>
                <w:sz w:val="20"/>
                <w:szCs w:val="20"/>
              </w:rPr>
              <w:t xml:space="preserve">. </w:t>
            </w:r>
            <w:r>
              <w:rPr>
                <w:rFonts w:cstheme="minorHAnsi"/>
                <w:sz w:val="20"/>
                <w:szCs w:val="20"/>
              </w:rPr>
              <w:t>října</w:t>
            </w:r>
            <w:r w:rsidRPr="00F54D06">
              <w:rPr>
                <w:rFonts w:cstheme="minorHAnsi"/>
                <w:sz w:val="20"/>
                <w:szCs w:val="20"/>
              </w:rPr>
              <w:t xml:space="preserve"> 2024</w:t>
            </w:r>
          </w:p>
          <w:p w14:paraId="6DA933ED" w14:textId="71554E6A" w:rsidR="00872E3B" w:rsidRPr="00F54D06" w:rsidRDefault="0023218C" w:rsidP="00872E3B">
            <w:pPr>
              <w:tabs>
                <w:tab w:val="left" w:pos="5595"/>
              </w:tabs>
              <w:spacing w:after="0" w:line="240" w:lineRule="atLeast"/>
              <w:rPr>
                <w:rFonts w:cstheme="minorHAnsi"/>
                <w:b/>
                <w:bCs/>
                <w:sz w:val="20"/>
                <w:szCs w:val="20"/>
              </w:rPr>
            </w:pPr>
            <w:r w:rsidRPr="003265D4">
              <w:rPr>
                <w:rStyle w:val="Odkazintenzivn"/>
                <w:noProof/>
                <w:color w:val="FF0000"/>
                <w:u w:val="single"/>
              </w:rPr>
              <mc:AlternateContent>
                <mc:Choice Requires="wps">
                  <w:drawing>
                    <wp:anchor distT="0" distB="0" distL="114300" distR="114300" simplePos="0" relativeHeight="251660309" behindDoc="0" locked="0" layoutInCell="1" allowOverlap="1" wp14:anchorId="64F9C4EA" wp14:editId="2CA4EA95">
                      <wp:simplePos x="0" y="0"/>
                      <wp:positionH relativeFrom="column">
                        <wp:posOffset>2928620</wp:posOffset>
                      </wp:positionH>
                      <wp:positionV relativeFrom="paragraph">
                        <wp:posOffset>0</wp:posOffset>
                      </wp:positionV>
                      <wp:extent cx="3267710" cy="876300"/>
                      <wp:effectExtent l="0" t="0" r="0" b="0"/>
                      <wp:wrapNone/>
                      <wp:docPr id="501193629" name="Text Box 1642312686"/>
                      <wp:cNvGraphicFramePr/>
                      <a:graphic xmlns:a="http://schemas.openxmlformats.org/drawingml/2006/main">
                        <a:graphicData uri="http://schemas.microsoft.com/office/word/2010/wordprocessingShape">
                          <wps:wsp>
                            <wps:cNvSpPr txBox="1"/>
                            <wps:spPr>
                              <a:xfrm>
                                <a:off x="0" y="0"/>
                                <a:ext cx="3267710" cy="876300"/>
                              </a:xfrm>
                              <a:prstGeom prst="rect">
                                <a:avLst/>
                              </a:prstGeom>
                              <a:noFill/>
                              <a:ln>
                                <a:noFill/>
                              </a:ln>
                              <a:effectLst/>
                            </wps:spPr>
                            <wps:txbx>
                              <w:txbxContent>
                                <w:p w14:paraId="20798145" w14:textId="70DA1B0B" w:rsidR="0023218C" w:rsidRPr="008F3D3A" w:rsidRDefault="0023218C" w:rsidP="0023218C">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00D6041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7060F4BA" w14:textId="77777777" w:rsidR="0023218C" w:rsidRPr="009E1B01" w:rsidRDefault="0023218C" w:rsidP="0023218C">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pro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pokročilé a specialisty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9C4EA" id="_x0000_s1034" type="#_x0000_t202" style="position:absolute;margin-left:230.6pt;margin-top:0;width:257.3pt;height:69pt;z-index:2516603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" filled="f" stroked="f">
                      <v:textbox>
                        <w:txbxContent>
                          <w:p w14:paraId="20798145" w14:textId="70DA1B0B" w:rsidR="0023218C" w:rsidRPr="008F3D3A" w:rsidRDefault="0023218C" w:rsidP="0023218C">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00D6041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14:paraId="7060F4BA" w14:textId="77777777" w:rsidR="0023218C" w:rsidRPr="009E1B01" w:rsidRDefault="0023218C" w:rsidP="0023218C">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pro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pokročilé a specialisty</w:t>
                            </w:r>
                          </w:p>
                        </w:txbxContent>
                      </v:textbox>
                    </v:shape>
                  </w:pict>
                </mc:Fallback>
              </mc:AlternateContent>
            </w:r>
            <w:r w:rsidR="00872E3B" w:rsidRPr="00F54D06">
              <w:rPr>
                <w:rFonts w:cstheme="minorHAnsi"/>
                <w:b/>
                <w:bCs/>
                <w:sz w:val="20"/>
                <w:szCs w:val="20"/>
              </w:rPr>
              <w:t xml:space="preserve">Čas: </w:t>
            </w:r>
            <w:r w:rsidR="00872E3B" w:rsidRPr="00BB3F84">
              <w:rPr>
                <w:rFonts w:cstheme="minorHAnsi"/>
                <w:sz w:val="20"/>
                <w:szCs w:val="20"/>
              </w:rPr>
              <w:t>9,00 –</w:t>
            </w:r>
            <w:r w:rsidR="00872E3B" w:rsidRPr="00BB3F84">
              <w:rPr>
                <w:sz w:val="20"/>
                <w:szCs w:val="20"/>
              </w:rPr>
              <w:t xml:space="preserve"> 13,30</w:t>
            </w:r>
            <w:r w:rsidR="00872E3B" w:rsidRPr="00BB3F84">
              <w:rPr>
                <w:rFonts w:cstheme="minorHAnsi"/>
                <w:sz w:val="20"/>
                <w:szCs w:val="20"/>
              </w:rPr>
              <w:t xml:space="preserve"> </w:t>
            </w:r>
            <w:r w:rsidR="00872E3B" w:rsidRPr="00BB3F84">
              <w:rPr>
                <w:rFonts w:cstheme="minorHAnsi"/>
                <w:b/>
                <w:bCs/>
                <w:sz w:val="20"/>
                <w:szCs w:val="20"/>
              </w:rPr>
              <w:t>PREZEČNĚ I ONLINE</w:t>
            </w:r>
            <w:r w:rsidR="00872E3B">
              <w:rPr>
                <w:rFonts w:cstheme="minorHAnsi"/>
                <w:b/>
                <w:bCs/>
                <w:sz w:val="20"/>
                <w:szCs w:val="20"/>
              </w:rPr>
              <w:tab/>
            </w:r>
          </w:p>
          <w:p w14:paraId="0F39EF0E" w14:textId="114861B8" w:rsidR="00872E3B" w:rsidRPr="005C3EB9" w:rsidRDefault="00872E3B" w:rsidP="00872E3B">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008C6A3C" w:rsidRPr="008C6A3C">
              <w:rPr>
                <w:rFonts w:cstheme="minorHAnsi"/>
                <w:sz w:val="20"/>
                <w:szCs w:val="20"/>
              </w:rPr>
              <w:t>Ing. Jakub Bažant, Ing. et Ing. Jáchym Lukeš, PhD.</w:t>
            </w:r>
          </w:p>
          <w:p w14:paraId="3C94AB8D" w14:textId="792B9386" w:rsidR="00872E3B" w:rsidRDefault="00872E3B" w:rsidP="00872E3B">
            <w:pPr>
              <w:spacing w:after="0"/>
              <w:jc w:val="both"/>
              <w:rPr>
                <w:sz w:val="20"/>
                <w:szCs w:val="20"/>
              </w:rPr>
            </w:pPr>
            <w:r w:rsidRPr="005C3EB9">
              <w:rPr>
                <w:b/>
                <w:bCs/>
                <w:sz w:val="20"/>
                <w:szCs w:val="20"/>
              </w:rPr>
              <w:t>Číslo akreditace</w:t>
            </w:r>
            <w:r>
              <w:rPr>
                <w:sz w:val="20"/>
                <w:szCs w:val="20"/>
              </w:rPr>
              <w:t xml:space="preserve">: </w:t>
            </w:r>
            <w:r w:rsidR="00121787" w:rsidRPr="00121787">
              <w:rPr>
                <w:sz w:val="20"/>
                <w:szCs w:val="20"/>
              </w:rPr>
              <w:t>Bude doplněno!</w:t>
            </w:r>
          </w:p>
          <w:p w14:paraId="7B23722E" w14:textId="157583E7" w:rsidR="00427AA8" w:rsidRDefault="00872E3B" w:rsidP="00872E3B">
            <w:pPr>
              <w:spacing w:after="0"/>
              <w:jc w:val="both"/>
              <w:rPr>
                <w:noProof/>
              </w:rPr>
            </w:pPr>
            <w:r w:rsidRPr="005C3EB9">
              <w:rPr>
                <w:b/>
                <w:bCs/>
                <w:sz w:val="20"/>
                <w:szCs w:val="20"/>
              </w:rPr>
              <w:t>Cena:</w:t>
            </w:r>
            <w:r w:rsidR="00121787" w:rsidRPr="00EC22F6">
              <w:rPr>
                <w:sz w:val="20"/>
                <w:szCs w:val="20"/>
              </w:rPr>
              <w:t xml:space="preserve"> 2.790, - Kč bez DPH/ </w:t>
            </w:r>
            <w:r w:rsidR="00121787" w:rsidRPr="008254FF">
              <w:rPr>
                <w:sz w:val="20"/>
                <w:szCs w:val="20"/>
              </w:rPr>
              <w:t xml:space="preserve">3.375,9 </w:t>
            </w:r>
            <w:r w:rsidR="00121787" w:rsidRPr="00EC22F6">
              <w:rPr>
                <w:sz w:val="20"/>
                <w:szCs w:val="20"/>
              </w:rPr>
              <w:t>Kč vč. DPH</w:t>
            </w:r>
          </w:p>
        </w:tc>
      </w:tr>
      <w:tr w:rsidR="00427AA8" w:rsidRPr="002D3B0F" w14:paraId="0B7BFF26" w14:textId="77777777" w:rsidTr="00427AA8">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shd w:val="clear" w:color="auto" w:fill="FFFFFF" w:themeFill="background1"/>
          </w:tcPr>
          <w:p w14:paraId="4A7E3818" w14:textId="77777777" w:rsidR="00E44CD9" w:rsidRPr="00E44CD9" w:rsidRDefault="00E44CD9" w:rsidP="00E44CD9">
            <w:pPr>
              <w:jc w:val="both"/>
              <w:rPr>
                <w:b/>
                <w:bCs/>
                <w:sz w:val="20"/>
                <w:szCs w:val="20"/>
              </w:rPr>
            </w:pPr>
            <w:r w:rsidRPr="00E44CD9">
              <w:rPr>
                <w:b/>
                <w:bCs/>
                <w:sz w:val="20"/>
                <w:szCs w:val="20"/>
              </w:rPr>
              <w:t xml:space="preserve">Cílem semináře je účastníkům přiblížit Nový zákon o účetnictví, který v řadě oblastí přináší revoluční změny oproti zákonu stávajícímu. </w:t>
            </w:r>
          </w:p>
          <w:p w14:paraId="673ABF9E" w14:textId="77777777" w:rsidR="00E44CD9" w:rsidRDefault="00E44CD9" w:rsidP="00E44CD9">
            <w:pPr>
              <w:jc w:val="both"/>
              <w:rPr>
                <w:sz w:val="20"/>
                <w:szCs w:val="20"/>
              </w:rPr>
            </w:pPr>
            <w:r w:rsidRPr="00CE09B0">
              <w:rPr>
                <w:sz w:val="20"/>
                <w:szCs w:val="20"/>
              </w:rPr>
              <w:t xml:space="preserve">Absolvováním semináře účastníci získají základní představu o struktuře nového zákona, jeho koncepčních změnách oproti stávající legislativě, i o plánovaných změnách, které lze očekávat jak v oblasti účetnictví podnikatelů, neziskových organizací, tak i v oblasti účetnictví veřejného sektoru. </w:t>
            </w:r>
          </w:p>
          <w:p w14:paraId="4439FAD4" w14:textId="59AAB525" w:rsidR="00556E5F" w:rsidRDefault="00556E5F" w:rsidP="00E44CD9">
            <w:pPr>
              <w:jc w:val="both"/>
              <w:rPr>
                <w:sz w:val="20"/>
                <w:szCs w:val="20"/>
              </w:rPr>
            </w:pPr>
            <w:r w:rsidRPr="00556E5F">
              <w:rPr>
                <w:sz w:val="20"/>
                <w:szCs w:val="20"/>
              </w:rPr>
              <w:t>Nový zákon o účetnictví v řadě oblastí přináší revoluční změny oproti zákonu stávajícímu. V rámci semináře se tak účastníci seznámí s hlavní koncepcí nového zákona, významnými změnami oproti stávající legislativě i aktualitami z legislativního procesu a přípravy doprovodného zákona a souvisejících prováděcích vyhlášek.</w:t>
            </w:r>
          </w:p>
          <w:p w14:paraId="54CB7F45" w14:textId="37118DBF" w:rsidR="00226EF2" w:rsidRPr="0080793A" w:rsidRDefault="00226EF2" w:rsidP="00226EF2">
            <w:pPr>
              <w:jc w:val="both"/>
              <w:rPr>
                <w:b/>
                <w:bCs/>
                <w:sz w:val="20"/>
                <w:szCs w:val="20"/>
              </w:rPr>
            </w:pPr>
            <w:r w:rsidRPr="0080793A">
              <w:rPr>
                <w:b/>
                <w:bCs/>
                <w:sz w:val="20"/>
                <w:szCs w:val="20"/>
              </w:rPr>
              <w:t>Obsah seminář</w:t>
            </w:r>
            <w:r w:rsidR="0080793A">
              <w:rPr>
                <w:b/>
                <w:bCs/>
                <w:sz w:val="20"/>
                <w:szCs w:val="20"/>
              </w:rPr>
              <w:t>e:</w:t>
            </w:r>
          </w:p>
          <w:p w14:paraId="1DDE5D80" w14:textId="082C1137" w:rsidR="00226EF2" w:rsidRPr="00226EF2" w:rsidRDefault="00226EF2" w:rsidP="00226EF2">
            <w:pPr>
              <w:contextualSpacing/>
              <w:jc w:val="both"/>
              <w:rPr>
                <w:sz w:val="20"/>
                <w:szCs w:val="20"/>
              </w:rPr>
            </w:pPr>
            <w:r w:rsidRPr="00226EF2">
              <w:rPr>
                <w:sz w:val="20"/>
                <w:szCs w:val="20"/>
              </w:rPr>
              <w:t>1.</w:t>
            </w:r>
            <w:r w:rsidRPr="00226EF2">
              <w:rPr>
                <w:sz w:val="20"/>
                <w:szCs w:val="20"/>
              </w:rPr>
              <w:tab/>
              <w:t>Nový zákon o účetnictví – vybrané oblasti</w:t>
            </w:r>
          </w:p>
          <w:p w14:paraId="76B5AC65"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Koncepční východiska a struktura zákona o účetnictví</w:t>
            </w:r>
          </w:p>
          <w:p w14:paraId="32A3A809"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 xml:space="preserve">Cíl a zásady účetního výkaznictví </w:t>
            </w:r>
          </w:p>
          <w:p w14:paraId="4B723929"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 xml:space="preserve">Kvalitativní požadavky účetních informací </w:t>
            </w:r>
          </w:p>
          <w:p w14:paraId="7807B634"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Prvky účetních výkazů</w:t>
            </w:r>
          </w:p>
          <w:p w14:paraId="5AE5E0B3"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 xml:space="preserve">Oceňování </w:t>
            </w:r>
          </w:p>
          <w:p w14:paraId="3FEA1DF3"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Vybrané oblasti pro účetní jednotky veřejného sektoru</w:t>
            </w:r>
          </w:p>
          <w:p w14:paraId="138BD4D6" w14:textId="77777777" w:rsidR="00226EF2" w:rsidRPr="00226EF2" w:rsidRDefault="00226EF2" w:rsidP="00226EF2">
            <w:pPr>
              <w:contextualSpacing/>
              <w:jc w:val="both"/>
              <w:rPr>
                <w:sz w:val="20"/>
                <w:szCs w:val="20"/>
              </w:rPr>
            </w:pPr>
          </w:p>
          <w:p w14:paraId="7670DC3F" w14:textId="77777777" w:rsidR="00226EF2" w:rsidRPr="00226EF2" w:rsidRDefault="00226EF2" w:rsidP="00226EF2">
            <w:pPr>
              <w:contextualSpacing/>
              <w:jc w:val="both"/>
              <w:rPr>
                <w:sz w:val="20"/>
                <w:szCs w:val="20"/>
              </w:rPr>
            </w:pPr>
            <w:r w:rsidRPr="00226EF2">
              <w:rPr>
                <w:sz w:val="20"/>
                <w:szCs w:val="20"/>
              </w:rPr>
              <w:t>2.</w:t>
            </w:r>
            <w:r w:rsidRPr="00226EF2">
              <w:rPr>
                <w:sz w:val="20"/>
                <w:szCs w:val="20"/>
              </w:rPr>
              <w:tab/>
              <w:t xml:space="preserve">Doprovodný zákon </w:t>
            </w:r>
          </w:p>
          <w:p w14:paraId="62BE5A2A"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Zákony, které se mění v rámci doprovodného zákona</w:t>
            </w:r>
          </w:p>
          <w:p w14:paraId="3B95F212"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 xml:space="preserve">Vymezení hlavních změn </w:t>
            </w:r>
          </w:p>
          <w:p w14:paraId="02747D33"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 xml:space="preserve">Aktuality z legislativního procesu </w:t>
            </w:r>
          </w:p>
          <w:p w14:paraId="49F3CD24" w14:textId="77777777" w:rsidR="00226EF2" w:rsidRPr="00226EF2" w:rsidRDefault="00226EF2" w:rsidP="00226EF2">
            <w:pPr>
              <w:contextualSpacing/>
              <w:jc w:val="both"/>
              <w:rPr>
                <w:sz w:val="20"/>
                <w:szCs w:val="20"/>
              </w:rPr>
            </w:pPr>
          </w:p>
          <w:p w14:paraId="2911C017" w14:textId="77777777" w:rsidR="00226EF2" w:rsidRPr="00226EF2" w:rsidRDefault="00226EF2" w:rsidP="00226EF2">
            <w:pPr>
              <w:contextualSpacing/>
              <w:jc w:val="both"/>
              <w:rPr>
                <w:sz w:val="20"/>
                <w:szCs w:val="20"/>
              </w:rPr>
            </w:pPr>
            <w:r w:rsidRPr="00226EF2">
              <w:rPr>
                <w:sz w:val="20"/>
                <w:szCs w:val="20"/>
              </w:rPr>
              <w:t>3.</w:t>
            </w:r>
            <w:r w:rsidRPr="00226EF2">
              <w:rPr>
                <w:sz w:val="20"/>
                <w:szCs w:val="20"/>
              </w:rPr>
              <w:tab/>
              <w:t>Prováděcí předpisy k novému zákonu o účetnictví pro účetní jednotky veřejného sektoru</w:t>
            </w:r>
          </w:p>
          <w:p w14:paraId="2902ECF3" w14:textId="77777777" w:rsidR="00226EF2" w:rsidRPr="00226EF2" w:rsidRDefault="00226EF2" w:rsidP="00226EF2">
            <w:pPr>
              <w:contextualSpacing/>
              <w:jc w:val="both"/>
              <w:rPr>
                <w:sz w:val="20"/>
                <w:szCs w:val="20"/>
              </w:rPr>
            </w:pPr>
            <w:r w:rsidRPr="00226EF2">
              <w:rPr>
                <w:sz w:val="20"/>
                <w:szCs w:val="20"/>
              </w:rPr>
              <w:t>•</w:t>
            </w:r>
            <w:r w:rsidRPr="00226EF2">
              <w:rPr>
                <w:sz w:val="20"/>
                <w:szCs w:val="20"/>
              </w:rPr>
              <w:tab/>
              <w:t>Struktura nových prováděcích předpisů</w:t>
            </w:r>
          </w:p>
          <w:p w14:paraId="74613979" w14:textId="704901C3" w:rsidR="00226EF2" w:rsidRDefault="00226EF2" w:rsidP="00226EF2">
            <w:pPr>
              <w:contextualSpacing/>
              <w:jc w:val="both"/>
              <w:rPr>
                <w:sz w:val="20"/>
                <w:szCs w:val="20"/>
              </w:rPr>
            </w:pPr>
            <w:r w:rsidRPr="00226EF2">
              <w:rPr>
                <w:sz w:val="20"/>
                <w:szCs w:val="20"/>
              </w:rPr>
              <w:t>•</w:t>
            </w:r>
            <w:r w:rsidRPr="00226EF2">
              <w:rPr>
                <w:sz w:val="20"/>
                <w:szCs w:val="20"/>
              </w:rPr>
              <w:tab/>
              <w:t>Vymezení hlavních změn</w:t>
            </w:r>
          </w:p>
          <w:p w14:paraId="0D6DBACD" w14:textId="77777777" w:rsidR="00226EF2" w:rsidRDefault="00226EF2" w:rsidP="00226EF2">
            <w:pPr>
              <w:contextualSpacing/>
              <w:jc w:val="both"/>
              <w:rPr>
                <w:sz w:val="20"/>
                <w:szCs w:val="20"/>
              </w:rPr>
            </w:pPr>
          </w:p>
          <w:p w14:paraId="5ACD27C8" w14:textId="4CF257D3" w:rsidR="00427AA8" w:rsidRDefault="00706100" w:rsidP="009C3169">
            <w:pPr>
              <w:jc w:val="both"/>
              <w:rPr>
                <w:noProof/>
              </w:rPr>
            </w:pPr>
            <w:r w:rsidRPr="00A466DE">
              <w:rPr>
                <w:rFonts w:cstheme="minorHAnsi"/>
                <w:b/>
                <w:bCs/>
                <w:sz w:val="20"/>
                <w:szCs w:val="20"/>
              </w:rPr>
              <w:t>Určení a předpokládané znalosti</w:t>
            </w:r>
            <w:r>
              <w:rPr>
                <w:rFonts w:cstheme="minorHAnsi"/>
                <w:b/>
                <w:bCs/>
                <w:sz w:val="20"/>
                <w:szCs w:val="20"/>
              </w:rPr>
              <w:t xml:space="preserve">: </w:t>
            </w:r>
            <w:r w:rsidR="003A610C">
              <w:rPr>
                <w:rFonts w:cstheme="minorHAnsi"/>
                <w:sz w:val="20"/>
                <w:szCs w:val="20"/>
              </w:rPr>
              <w:t xml:space="preserve">SEMINÁŘ </w:t>
            </w:r>
            <w:r w:rsidR="008800E0">
              <w:rPr>
                <w:rFonts w:cstheme="minorHAnsi"/>
                <w:sz w:val="20"/>
                <w:szCs w:val="20"/>
              </w:rPr>
              <w:t xml:space="preserve">K NOVÉME </w:t>
            </w:r>
            <w:r w:rsidR="00650F58">
              <w:rPr>
                <w:rFonts w:cstheme="minorHAnsi"/>
                <w:sz w:val="20"/>
                <w:szCs w:val="20"/>
              </w:rPr>
              <w:t xml:space="preserve">ZÁKONU O ÚČETNICTVÍ </w:t>
            </w:r>
            <w:r w:rsidR="00C824D0">
              <w:rPr>
                <w:rFonts w:cstheme="minorHAnsi"/>
                <w:sz w:val="20"/>
                <w:szCs w:val="20"/>
              </w:rPr>
              <w:t xml:space="preserve">JE URČEN VŠEM PRACOVNÍKŮM Z OBLASTI ÚČETNICTVÍ </w:t>
            </w:r>
            <w:r w:rsidR="007516FC">
              <w:rPr>
                <w:rFonts w:cstheme="minorHAnsi"/>
                <w:sz w:val="20"/>
                <w:szCs w:val="20"/>
              </w:rPr>
              <w:t xml:space="preserve">I PŘIDRUŽENÝCH </w:t>
            </w:r>
            <w:r w:rsidR="009C3169">
              <w:rPr>
                <w:rFonts w:cstheme="minorHAnsi"/>
                <w:sz w:val="20"/>
                <w:szCs w:val="20"/>
              </w:rPr>
              <w:t xml:space="preserve">PREFESÍ. </w:t>
            </w:r>
          </w:p>
        </w:tc>
      </w:tr>
      <w:bookmarkStart w:id="9" w:name="_Toc172537694"/>
      <w:tr w:rsidR="009276CD" w:rsidRPr="002D3B0F" w14:paraId="2F3B850B" w14:textId="77777777" w:rsidTr="00427AA8">
        <w:trPr>
          <w:gridAfter w:val="1"/>
          <w:wAfter w:w="5771" w:type="dxa"/>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0F35E855" w14:textId="5C8CC729" w:rsidR="006F7989" w:rsidRPr="006F7989" w:rsidRDefault="006F7989" w:rsidP="006F7989">
            <w:pPr>
              <w:pStyle w:val="Nadpis1"/>
              <w:rPr>
                <w:rStyle w:val="Odkazintenzivn"/>
                <w:color w:val="FF0000"/>
                <w:u w:val="single"/>
              </w:rPr>
            </w:pPr>
            <w:r>
              <w:rPr>
                <w:noProof/>
              </w:rPr>
              <w:lastRenderedPageBreak/>
              <mc:AlternateContent>
                <mc:Choice Requires="wps">
                  <w:drawing>
                    <wp:anchor distT="0" distB="0" distL="114300" distR="114300" simplePos="0" relativeHeight="251658244" behindDoc="0" locked="0" layoutInCell="1" allowOverlap="1" wp14:anchorId="5A8FB75D" wp14:editId="377D8F97">
                      <wp:simplePos x="0" y="0"/>
                      <wp:positionH relativeFrom="column">
                        <wp:posOffset>2890520</wp:posOffset>
                      </wp:positionH>
                      <wp:positionV relativeFrom="paragraph">
                        <wp:posOffset>376555</wp:posOffset>
                      </wp:positionV>
                      <wp:extent cx="3076575" cy="84772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3076575" cy="847725"/>
                              </a:xfrm>
                              <a:prstGeom prst="rect">
                                <a:avLst/>
                              </a:prstGeom>
                              <a:noFill/>
                              <a:ln>
                                <a:noFill/>
                              </a:ln>
                              <a:effectLst/>
                            </wps:spPr>
                            <wps:txbx>
                              <w:txbxContent>
                                <w:p w14:paraId="4A8C20D6" w14:textId="77777777" w:rsidR="006F7989" w:rsidRDefault="006F7989" w:rsidP="006F798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A/25</w:t>
                                  </w:r>
                                </w:p>
                                <w:p w14:paraId="7CD49432" w14:textId="77777777" w:rsidR="006F7989" w:rsidRDefault="006F7989" w:rsidP="006F798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 mírně pokročilé a specialisty (zkušení zadavatelé)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B75D" id="Text Box 24" o:spid="_x0000_s1035" type="#_x0000_t202" style="position:absolute;margin-left:227.6pt;margin-top:29.65pt;width:242.25pt;height:6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" filled="f" stroked="f">
                      <v:textbox>
                        <w:txbxContent>
                          <w:p w14:paraId="4A8C20D6" w14:textId="77777777" w:rsidR="006F7989" w:rsidRDefault="006F7989" w:rsidP="006F798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A/25</w:t>
                            </w:r>
                          </w:p>
                          <w:p w14:paraId="7CD49432" w14:textId="77777777" w:rsidR="006F7989" w:rsidRDefault="006F7989" w:rsidP="006F7989">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 mírně pokročilé a specialisty (zkušení zadavatelé)</w:t>
                            </w:r>
                          </w:p>
                        </w:txbxContent>
                      </v:textbox>
                    </v:shape>
                  </w:pict>
                </mc:Fallback>
              </mc:AlternateContent>
            </w:r>
            <w:r w:rsidRPr="006F7989">
              <w:rPr>
                <w:rStyle w:val="Odkazintenzivn"/>
                <w:color w:val="FF0000"/>
                <w:u w:val="single"/>
              </w:rPr>
              <w:t>Nejčastější chyby ve veřejných zakázkách – zaměřeno na kontrolu</w:t>
            </w:r>
            <w:bookmarkEnd w:id="9"/>
            <w:r w:rsidRPr="006F7989">
              <w:rPr>
                <w:rStyle w:val="Odkazintenzivn"/>
                <w:color w:val="FF0000"/>
                <w:u w:val="single"/>
              </w:rPr>
              <w:t xml:space="preserve"> </w:t>
            </w:r>
          </w:p>
          <w:p w14:paraId="7BAC40F0" w14:textId="07679F2F" w:rsidR="00A466DE" w:rsidRPr="00F54D06" w:rsidRDefault="00A466DE" w:rsidP="00A466DE">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sidR="006F7989">
              <w:rPr>
                <w:rFonts w:cstheme="minorHAnsi"/>
                <w:sz w:val="20"/>
                <w:szCs w:val="20"/>
              </w:rPr>
              <w:t>22</w:t>
            </w:r>
            <w:r w:rsidRPr="00F54D06">
              <w:rPr>
                <w:rFonts w:cstheme="minorHAnsi"/>
                <w:sz w:val="20"/>
                <w:szCs w:val="20"/>
              </w:rPr>
              <w:t xml:space="preserve">. </w:t>
            </w:r>
            <w:r>
              <w:rPr>
                <w:rFonts w:cstheme="minorHAnsi"/>
                <w:sz w:val="20"/>
                <w:szCs w:val="20"/>
              </w:rPr>
              <w:t>října</w:t>
            </w:r>
            <w:r w:rsidRPr="00F54D06">
              <w:rPr>
                <w:rFonts w:cstheme="minorHAnsi"/>
                <w:sz w:val="20"/>
                <w:szCs w:val="20"/>
              </w:rPr>
              <w:t xml:space="preserve"> 2024</w:t>
            </w:r>
          </w:p>
          <w:p w14:paraId="1A4429D5" w14:textId="48A77DAA" w:rsidR="00A466DE" w:rsidRPr="00F54D06" w:rsidRDefault="00A466DE" w:rsidP="00A466DE">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006F7989" w:rsidRPr="00BB3F84">
              <w:rPr>
                <w:rFonts w:cstheme="minorHAnsi"/>
                <w:sz w:val="20"/>
                <w:szCs w:val="20"/>
              </w:rPr>
              <w:t>9,00 –</w:t>
            </w:r>
            <w:r w:rsidR="006F7989" w:rsidRPr="00BB3F84">
              <w:rPr>
                <w:sz w:val="20"/>
                <w:szCs w:val="20"/>
              </w:rPr>
              <w:t xml:space="preserve"> 13,30</w:t>
            </w:r>
            <w:r w:rsidR="006F7989" w:rsidRPr="00BB3F84">
              <w:rPr>
                <w:rFonts w:cstheme="minorHAnsi"/>
                <w:sz w:val="20"/>
                <w:szCs w:val="20"/>
              </w:rPr>
              <w:t xml:space="preserve"> </w:t>
            </w:r>
            <w:r w:rsidR="006F7989" w:rsidRPr="00BB3F84">
              <w:rPr>
                <w:rFonts w:cstheme="minorHAnsi"/>
                <w:b/>
                <w:bCs/>
                <w:sz w:val="20"/>
                <w:szCs w:val="20"/>
              </w:rPr>
              <w:t>PREZEČNĚ I ONLINE</w:t>
            </w:r>
            <w:r>
              <w:rPr>
                <w:rFonts w:cstheme="minorHAnsi"/>
                <w:b/>
                <w:bCs/>
                <w:sz w:val="20"/>
                <w:szCs w:val="20"/>
              </w:rPr>
              <w:tab/>
            </w:r>
          </w:p>
          <w:p w14:paraId="4405808F" w14:textId="1C5E6EC6" w:rsidR="00A466DE" w:rsidRPr="005C3EB9" w:rsidRDefault="00A466DE" w:rsidP="00A466DE">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006F7989" w:rsidRPr="006F7989">
              <w:rPr>
                <w:rFonts w:cstheme="minorHAnsi"/>
                <w:sz w:val="20"/>
                <w:szCs w:val="20"/>
              </w:rPr>
              <w:t>Ing. Ondřej Hartman</w:t>
            </w:r>
          </w:p>
          <w:p w14:paraId="2221BFEC" w14:textId="603C2948" w:rsidR="00A466DE" w:rsidRPr="005C3EB9" w:rsidRDefault="00A466DE" w:rsidP="00A466DE">
            <w:pPr>
              <w:spacing w:after="0"/>
              <w:jc w:val="both"/>
              <w:rPr>
                <w:sz w:val="20"/>
                <w:szCs w:val="20"/>
              </w:rPr>
            </w:pPr>
            <w:r w:rsidRPr="005C3EB9">
              <w:rPr>
                <w:b/>
                <w:bCs/>
                <w:sz w:val="20"/>
                <w:szCs w:val="20"/>
              </w:rPr>
              <w:t>Číslo akreditace</w:t>
            </w:r>
            <w:r>
              <w:rPr>
                <w:sz w:val="20"/>
                <w:szCs w:val="20"/>
              </w:rPr>
              <w:t>:</w:t>
            </w:r>
            <w:r w:rsidR="006F7989">
              <w:rPr>
                <w:sz w:val="20"/>
                <w:szCs w:val="20"/>
              </w:rPr>
              <w:t xml:space="preserve"> </w:t>
            </w:r>
            <w:r w:rsidR="006F7989" w:rsidRPr="006F7989">
              <w:rPr>
                <w:sz w:val="20"/>
                <w:szCs w:val="20"/>
              </w:rPr>
              <w:t>AK/PV-457/2018</w:t>
            </w:r>
          </w:p>
          <w:p w14:paraId="3B2FAE39" w14:textId="4B4A027F" w:rsidR="009276CD" w:rsidRDefault="00A466DE" w:rsidP="00A466DE">
            <w:pPr>
              <w:spacing w:after="0"/>
              <w:rPr>
                <w:rStyle w:val="Nadpis1Char"/>
                <w:rFonts w:ascii="Calibri" w:eastAsia="Times New Roman" w:hAnsi="Calibri" w:cs="Times New Roman"/>
                <w:b/>
                <w:color w:val="FF0000"/>
                <w:kern w:val="32"/>
                <w:sz w:val="22"/>
                <w:u w:val="single"/>
              </w:rPr>
            </w:pPr>
            <w:r w:rsidRPr="005C3EB9">
              <w:rPr>
                <w:b/>
                <w:bCs/>
                <w:sz w:val="20"/>
                <w:szCs w:val="20"/>
              </w:rPr>
              <w:t xml:space="preserve">Cena: </w:t>
            </w:r>
            <w:r w:rsidR="006F7989" w:rsidRPr="00BB3F84">
              <w:rPr>
                <w:sz w:val="20"/>
                <w:szCs w:val="20"/>
              </w:rPr>
              <w:t xml:space="preserve">2.693, - Kč </w:t>
            </w:r>
            <w:r w:rsidR="00AB3DED">
              <w:rPr>
                <w:sz w:val="20"/>
                <w:szCs w:val="20"/>
              </w:rPr>
              <w:t>b</w:t>
            </w:r>
            <w:r w:rsidR="006F7989" w:rsidRPr="00BB3F84">
              <w:rPr>
                <w:sz w:val="20"/>
                <w:szCs w:val="20"/>
              </w:rPr>
              <w:t xml:space="preserve">ez DPH/ </w:t>
            </w:r>
            <w:r w:rsidR="006F7989" w:rsidRPr="00BB3F84">
              <w:rPr>
                <w:rFonts w:cstheme="minorHAnsi"/>
                <w:sz w:val="20"/>
                <w:szCs w:val="20"/>
              </w:rPr>
              <w:t>3.258,53 Kč vč. DPH</w:t>
            </w:r>
          </w:p>
        </w:tc>
      </w:tr>
      <w:tr w:rsidR="009276CD" w:rsidRPr="002D3B0F" w14:paraId="163B7CE0" w14:textId="77777777" w:rsidTr="003F186D">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tcPr>
          <w:p w14:paraId="2A6CABE6" w14:textId="77777777" w:rsidR="006F7989" w:rsidRPr="00AF6DBD" w:rsidRDefault="006F7989" w:rsidP="006F7989">
            <w:pPr>
              <w:spacing w:after="0" w:line="240" w:lineRule="auto"/>
              <w:jc w:val="both"/>
              <w:rPr>
                <w:b/>
                <w:sz w:val="20"/>
                <w:szCs w:val="20"/>
              </w:rPr>
            </w:pPr>
            <w:r w:rsidRPr="00AF6DBD">
              <w:rPr>
                <w:b/>
                <w:sz w:val="20"/>
                <w:szCs w:val="20"/>
              </w:rPr>
              <w:t>KURZ SEZNAMUJE ÚČASTNÍKY S TÍM, JAK SE VYVAROVAT NEJČASTĚJŠÍCH OMYLŮ PŘI ZADÁVÁNÍ VEŘEJNÝCH ZAKÁZEK, PŘIČEMŽ MNOHA PROBLÉMŮM SE DÁ JEDNODUŠE PŘEDEJÍT JEN TÍM, ŽE NEBUDEME OPAKOVAT CHYBY, KTERÉ UŽ DŘÍVE UDĚLALI JINÍ.</w:t>
            </w:r>
          </w:p>
          <w:p w14:paraId="260B5738" w14:textId="77777777" w:rsidR="006F7989" w:rsidRPr="00AF6DBD" w:rsidRDefault="006F7989" w:rsidP="006F7989">
            <w:pPr>
              <w:spacing w:after="0"/>
              <w:rPr>
                <w:b/>
                <w:bCs/>
                <w:sz w:val="20"/>
                <w:szCs w:val="20"/>
              </w:rPr>
            </w:pPr>
            <w:r w:rsidRPr="00AF6DBD">
              <w:rPr>
                <w:b/>
                <w:bCs/>
                <w:sz w:val="20"/>
                <w:szCs w:val="20"/>
              </w:rPr>
              <w:t>Obsah:</w:t>
            </w:r>
          </w:p>
          <w:p w14:paraId="1C1DCFD2" w14:textId="77777777" w:rsidR="006F7989" w:rsidRPr="00AF6DBD" w:rsidRDefault="006F7989" w:rsidP="006F7989">
            <w:pPr>
              <w:spacing w:after="0"/>
              <w:rPr>
                <w:sz w:val="20"/>
                <w:szCs w:val="20"/>
              </w:rPr>
            </w:pPr>
            <w:r w:rsidRPr="00AF6DBD">
              <w:rPr>
                <w:sz w:val="20"/>
                <w:szCs w:val="20"/>
              </w:rPr>
              <w:t>Špatná volba druhu zadávacího řízení, nedostatečné zpracování zadávací dokumentace, neúplné nebo nesrozumitelné zadávací podmínky</w:t>
            </w:r>
          </w:p>
          <w:p w14:paraId="3EBA61EA"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Chyby při stanovení předpokládané hodnoty</w:t>
            </w:r>
          </w:p>
          <w:p w14:paraId="0F4B1172"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Chyby při stanovení druhu veřejné zakázky</w:t>
            </w:r>
          </w:p>
          <w:p w14:paraId="4DE9082C"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Chyby spočívající v nejasnosti zadávacích podmínek, chyby v rámci vysvětlení zadávací dokumentace</w:t>
            </w:r>
          </w:p>
          <w:p w14:paraId="7FEB5DF1"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Chyby při stanovení termínu pro podání nabídek</w:t>
            </w:r>
          </w:p>
          <w:p w14:paraId="037FDE37" w14:textId="77777777" w:rsidR="006F7989" w:rsidRPr="00AF6DBD" w:rsidRDefault="006F7989" w:rsidP="006F7989">
            <w:pPr>
              <w:spacing w:after="0"/>
              <w:rPr>
                <w:sz w:val="20"/>
                <w:szCs w:val="20"/>
              </w:rPr>
            </w:pPr>
            <w:r w:rsidRPr="00AF6DBD">
              <w:rPr>
                <w:sz w:val="20"/>
                <w:szCs w:val="20"/>
              </w:rPr>
              <w:t>Nesprávná specifikace předmětu plnění, nepřiměřené požadavky na kvalifikaci dodavatelů</w:t>
            </w:r>
          </w:p>
          <w:p w14:paraId="5B7C9A9A"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 xml:space="preserve">Chyby při stanovení kvalifikačních požadavků </w:t>
            </w:r>
          </w:p>
          <w:p w14:paraId="5643EFBE"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Formální požadavky při stanovení kvalifikačních požadavků</w:t>
            </w:r>
          </w:p>
          <w:p w14:paraId="07513826" w14:textId="77777777" w:rsidR="006F7989" w:rsidRPr="00AF6DBD" w:rsidRDefault="006F7989" w:rsidP="006F7989">
            <w:pPr>
              <w:spacing w:after="0"/>
              <w:rPr>
                <w:sz w:val="20"/>
                <w:szCs w:val="20"/>
              </w:rPr>
            </w:pPr>
            <w:r w:rsidRPr="00AF6DBD">
              <w:rPr>
                <w:sz w:val="20"/>
                <w:szCs w:val="20"/>
              </w:rPr>
              <w:t>Nevhodná nebo netransparentní hodnotící kritéria</w:t>
            </w:r>
          </w:p>
          <w:p w14:paraId="51E3C167" w14:textId="77777777" w:rsidR="006F7989" w:rsidRPr="00AF6DBD" w:rsidRDefault="006F7989" w:rsidP="006F7989">
            <w:pPr>
              <w:spacing w:after="0"/>
              <w:rPr>
                <w:sz w:val="20"/>
                <w:szCs w:val="20"/>
              </w:rPr>
            </w:pPr>
            <w:r w:rsidRPr="00AF6DBD">
              <w:rPr>
                <w:sz w:val="20"/>
                <w:szCs w:val="20"/>
              </w:rPr>
              <w:t>Pochybení při otevírání nabídek, posuzování a hodnocení nabídek – nejnáročnější a nejkonfliktnější část</w:t>
            </w:r>
          </w:p>
          <w:p w14:paraId="297F5DB8"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Chyby v rámci posouzení splnění kvalifikace</w:t>
            </w:r>
          </w:p>
          <w:p w14:paraId="163B1265"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Chyby při vyloučení účastníka, případně při nevyloučení účastníka</w:t>
            </w:r>
          </w:p>
          <w:p w14:paraId="733D6928"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Hodnocení mimořádně nízké nabídkové ceny</w:t>
            </w:r>
          </w:p>
          <w:p w14:paraId="15F813C7" w14:textId="77777777" w:rsidR="006F7989" w:rsidRPr="00AF6DBD" w:rsidRDefault="006F7989" w:rsidP="006F7989">
            <w:pPr>
              <w:spacing w:after="0"/>
              <w:rPr>
                <w:sz w:val="20"/>
                <w:szCs w:val="20"/>
              </w:rPr>
            </w:pPr>
            <w:r w:rsidRPr="00AF6DBD">
              <w:rPr>
                <w:sz w:val="20"/>
                <w:szCs w:val="20"/>
              </w:rPr>
              <w:t>Formální a procesní pochybení v průběhu zadávacího řízení, nesprávný postup při uzavírání smlouvy</w:t>
            </w:r>
          </w:p>
          <w:p w14:paraId="691B70AA"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Chyby při umožnění podstatné změny závazku (§222)</w:t>
            </w:r>
          </w:p>
          <w:p w14:paraId="5CBE0C83" w14:textId="77777777" w:rsidR="006F7989" w:rsidRPr="00AF6DBD" w:rsidRDefault="006F7989" w:rsidP="006F7989">
            <w:pPr>
              <w:spacing w:after="0"/>
              <w:rPr>
                <w:sz w:val="20"/>
                <w:szCs w:val="20"/>
              </w:rPr>
            </w:pPr>
          </w:p>
          <w:p w14:paraId="01F2E6DE" w14:textId="187EFB85" w:rsidR="006F7989" w:rsidRPr="00AF6DBD" w:rsidRDefault="006F7989" w:rsidP="006F7989">
            <w:pPr>
              <w:spacing w:after="0"/>
              <w:rPr>
                <w:sz w:val="20"/>
                <w:szCs w:val="20"/>
              </w:rPr>
            </w:pPr>
            <w:r w:rsidRPr="00AF6DBD">
              <w:rPr>
                <w:sz w:val="20"/>
                <w:szCs w:val="20"/>
              </w:rPr>
              <w:t>Seminář v úvodu obsahuje představení veřejného zadávání z pohledu kontroly včetně specifickými chybami, ke kterým může dojít v rámci různých režimů zadávacího řízení. Následně se zabývá fázemi procesu zadávání – tj.:</w:t>
            </w:r>
          </w:p>
          <w:p w14:paraId="5E8F8DFD"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 xml:space="preserve">postup před vyhlášením veřejné zakázky, </w:t>
            </w:r>
          </w:p>
          <w:p w14:paraId="44471DB8"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 xml:space="preserve">zahájení veřejné zakázky, </w:t>
            </w:r>
          </w:p>
          <w:p w14:paraId="774C0185"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 xml:space="preserve">běh lhůt pro podání nabídky, </w:t>
            </w:r>
          </w:p>
          <w:p w14:paraId="39E337D0" w14:textId="77777777" w:rsidR="006F7989" w:rsidRPr="00AF6DBD" w:rsidRDefault="006F7989" w:rsidP="00801FF5">
            <w:pPr>
              <w:pStyle w:val="Odstavecseseznamem"/>
              <w:numPr>
                <w:ilvl w:val="0"/>
                <w:numId w:val="8"/>
              </w:numPr>
              <w:spacing w:after="0" w:line="240" w:lineRule="auto"/>
              <w:contextualSpacing w:val="0"/>
              <w:rPr>
                <w:rFonts w:eastAsia="Times New Roman"/>
                <w:sz w:val="20"/>
                <w:szCs w:val="20"/>
              </w:rPr>
            </w:pPr>
            <w:r w:rsidRPr="00AF6DBD">
              <w:rPr>
                <w:rFonts w:eastAsia="Times New Roman"/>
                <w:sz w:val="20"/>
                <w:szCs w:val="20"/>
              </w:rPr>
              <w:t xml:space="preserve">fáze po ukončení lhůt pro podání nabídky, </w:t>
            </w:r>
          </w:p>
          <w:p w14:paraId="5CE10100" w14:textId="77777777" w:rsidR="006F7989" w:rsidRPr="00AF6DBD" w:rsidRDefault="006F7989" w:rsidP="00801FF5">
            <w:pPr>
              <w:pStyle w:val="Odstavecseseznamem"/>
              <w:numPr>
                <w:ilvl w:val="0"/>
                <w:numId w:val="8"/>
              </w:numPr>
              <w:spacing w:after="0" w:line="240" w:lineRule="auto"/>
              <w:contextualSpacing w:val="0"/>
              <w:rPr>
                <w:sz w:val="20"/>
                <w:szCs w:val="20"/>
              </w:rPr>
            </w:pPr>
            <w:r w:rsidRPr="00AF6DBD">
              <w:rPr>
                <w:rFonts w:eastAsia="Times New Roman"/>
                <w:sz w:val="20"/>
                <w:szCs w:val="20"/>
              </w:rPr>
              <w:t>fáze plnění předmětu zakázky</w:t>
            </w:r>
          </w:p>
          <w:p w14:paraId="3EF0400E" w14:textId="77777777" w:rsidR="006F7989" w:rsidRPr="00AF6DBD" w:rsidRDefault="006F7989" w:rsidP="006F7989">
            <w:pPr>
              <w:pStyle w:val="Odstavecseseznamem"/>
              <w:spacing w:after="0" w:line="240" w:lineRule="auto"/>
              <w:contextualSpacing w:val="0"/>
              <w:rPr>
                <w:sz w:val="20"/>
                <w:szCs w:val="20"/>
              </w:rPr>
            </w:pPr>
          </w:p>
          <w:p w14:paraId="21D637DF" w14:textId="77777777" w:rsidR="006F7989" w:rsidRPr="00AF6DBD" w:rsidRDefault="006F7989" w:rsidP="006F7989">
            <w:pPr>
              <w:spacing w:after="0"/>
              <w:rPr>
                <w:sz w:val="20"/>
                <w:szCs w:val="20"/>
              </w:rPr>
            </w:pPr>
            <w:r w:rsidRPr="00AF6DBD">
              <w:rPr>
                <w:sz w:val="20"/>
                <w:szCs w:val="20"/>
              </w:rPr>
              <w:t xml:space="preserve">Seminář reflektuje zjištění Úřadu pro ochranu hospodářské soutěže a případně jiných kontrolních orgánů, zároveň je i přizpůsobený novele zákona platné od července 2023 – přičemž je myšleno na skutečnost, že kontroly probíhající zpětně se spíše budou zaměřovat na veřejné zakázky před rokem 2023. </w:t>
            </w:r>
          </w:p>
          <w:p w14:paraId="322A373C" w14:textId="77777777" w:rsidR="006F7989" w:rsidRPr="00AF6DBD" w:rsidRDefault="006F7989" w:rsidP="006F7989">
            <w:pPr>
              <w:spacing w:after="0"/>
              <w:rPr>
                <w:sz w:val="20"/>
                <w:szCs w:val="20"/>
              </w:rPr>
            </w:pPr>
          </w:p>
          <w:p w14:paraId="1895CEBE" w14:textId="77777777" w:rsidR="006F7989" w:rsidRPr="00AF6DBD" w:rsidRDefault="006F7989" w:rsidP="006F7989">
            <w:pPr>
              <w:spacing w:after="0" w:line="240" w:lineRule="auto"/>
              <w:jc w:val="both"/>
              <w:rPr>
                <w:bCs/>
                <w:sz w:val="20"/>
                <w:szCs w:val="20"/>
              </w:rPr>
            </w:pPr>
            <w:r w:rsidRPr="00AF6DBD">
              <w:rPr>
                <w:b/>
                <w:sz w:val="20"/>
                <w:szCs w:val="20"/>
              </w:rPr>
              <w:t>Určení a předpokládané znalosti:</w:t>
            </w:r>
            <w:r w:rsidRPr="00AF6DBD">
              <w:rPr>
                <w:bCs/>
                <w:sz w:val="20"/>
                <w:szCs w:val="20"/>
              </w:rPr>
              <w:t xml:space="preserve"> Kurz je určen pro mírně pokročilé a specialisty (zkušené zadavatele).</w:t>
            </w:r>
          </w:p>
          <w:p w14:paraId="1D77C133" w14:textId="1CC875A7" w:rsidR="009276CD" w:rsidRPr="00965EA2" w:rsidRDefault="009276CD" w:rsidP="009276CD">
            <w:pPr>
              <w:spacing w:after="0"/>
              <w:contextualSpacing/>
              <w:jc w:val="both"/>
              <w:rPr>
                <w:b/>
                <w:bCs/>
                <w:sz w:val="20"/>
                <w:szCs w:val="20"/>
              </w:rPr>
            </w:pPr>
          </w:p>
        </w:tc>
      </w:tr>
      <w:tr w:rsidR="00C66B37" w:rsidRPr="002D3B0F" w14:paraId="2D17A4C3" w14:textId="77777777" w:rsidTr="003F186D">
        <w:trPr>
          <w:gridAfter w:val="1"/>
          <w:wAfter w:w="5771" w:type="dxa"/>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376C879D" w14:textId="77777777" w:rsidR="00F530AD" w:rsidRPr="00D565A0" w:rsidRDefault="00F530AD" w:rsidP="00D565A0">
            <w:pPr>
              <w:pStyle w:val="Nadpis1"/>
              <w:rPr>
                <w:rStyle w:val="Odkazintenzivn"/>
                <w:color w:val="FF0000"/>
                <w:u w:val="single"/>
              </w:rPr>
            </w:pPr>
            <w:bookmarkStart w:id="10" w:name="_Toc172537695"/>
            <w:r w:rsidRPr="00D565A0">
              <w:rPr>
                <w:rStyle w:val="Odkazintenzivn"/>
                <w:color w:val="FF0000"/>
                <w:u w:val="single"/>
              </w:rPr>
              <w:lastRenderedPageBreak/>
              <w:t>Transfery, praktické problémy jejich účtování</w:t>
            </w:r>
            <w:bookmarkEnd w:id="10"/>
            <w:r w:rsidRPr="00D565A0">
              <w:rPr>
                <w:rStyle w:val="Odkazintenzivn"/>
                <w:color w:val="FF0000"/>
                <w:u w:val="single"/>
              </w:rPr>
              <w:t xml:space="preserve"> </w:t>
            </w:r>
          </w:p>
          <w:p w14:paraId="72DCA9FD" w14:textId="165D31B5" w:rsidR="00A41800" w:rsidRPr="00F54D06" w:rsidRDefault="00A41800" w:rsidP="00A41800">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Pr>
                <w:rFonts w:cstheme="minorHAnsi"/>
                <w:sz w:val="20"/>
                <w:szCs w:val="20"/>
              </w:rPr>
              <w:t>2</w:t>
            </w:r>
            <w:r w:rsidR="00F530AD">
              <w:rPr>
                <w:rFonts w:cstheme="minorHAnsi"/>
                <w:sz w:val="20"/>
                <w:szCs w:val="20"/>
              </w:rPr>
              <w:t>3</w:t>
            </w:r>
            <w:r w:rsidRPr="00F54D06">
              <w:rPr>
                <w:rFonts w:cstheme="minorHAnsi"/>
                <w:sz w:val="20"/>
                <w:szCs w:val="20"/>
              </w:rPr>
              <w:t xml:space="preserve">. </w:t>
            </w:r>
            <w:r>
              <w:rPr>
                <w:rFonts w:cstheme="minorHAnsi"/>
                <w:sz w:val="20"/>
                <w:szCs w:val="20"/>
              </w:rPr>
              <w:t>října</w:t>
            </w:r>
            <w:r w:rsidRPr="00F54D06">
              <w:rPr>
                <w:rFonts w:cstheme="minorHAnsi"/>
                <w:sz w:val="20"/>
                <w:szCs w:val="20"/>
              </w:rPr>
              <w:t xml:space="preserve"> 2024</w:t>
            </w:r>
          </w:p>
          <w:p w14:paraId="16723B42" w14:textId="2FCF998B" w:rsidR="00A41800" w:rsidRPr="00F54D06" w:rsidRDefault="00640AC5" w:rsidP="00A41800">
            <w:pPr>
              <w:tabs>
                <w:tab w:val="left" w:pos="5595"/>
              </w:tabs>
              <w:spacing w:after="0" w:line="240" w:lineRule="atLeast"/>
              <w:rPr>
                <w:rFonts w:cstheme="minorHAnsi"/>
                <w:b/>
                <w:bCs/>
                <w:sz w:val="20"/>
                <w:szCs w:val="20"/>
              </w:rPr>
            </w:pPr>
            <w:r w:rsidRPr="00E320AF">
              <w:rPr>
                <w:rStyle w:val="PedmtkomenteChar"/>
                <w:rFonts w:ascii="Calibri" w:eastAsia="Times New Roman" w:hAnsi="Calibri" w:cs="Times New Roman"/>
                <w:b w:val="0"/>
                <w:noProof/>
                <w:color w:val="FF0000"/>
                <w:kern w:val="32"/>
                <w:u w:val="single"/>
              </w:rPr>
              <mc:AlternateContent>
                <mc:Choice Requires="wps">
                  <w:drawing>
                    <wp:anchor distT="0" distB="0" distL="114300" distR="114300" simplePos="0" relativeHeight="251658249" behindDoc="0" locked="0" layoutInCell="1" allowOverlap="1" wp14:anchorId="29E5391A" wp14:editId="40C920B8">
                      <wp:simplePos x="0" y="0"/>
                      <wp:positionH relativeFrom="column">
                        <wp:posOffset>2080895</wp:posOffset>
                      </wp:positionH>
                      <wp:positionV relativeFrom="paragraph">
                        <wp:posOffset>81280</wp:posOffset>
                      </wp:positionV>
                      <wp:extent cx="3629660" cy="876300"/>
                      <wp:effectExtent l="0" t="0" r="0" b="0"/>
                      <wp:wrapNone/>
                      <wp:docPr id="1622172830" name="Text Box 29"/>
                      <wp:cNvGraphicFramePr/>
                      <a:graphic xmlns:a="http://schemas.openxmlformats.org/drawingml/2006/main">
                        <a:graphicData uri="http://schemas.microsoft.com/office/word/2010/wordprocessingShape">
                          <wps:wsp>
                            <wps:cNvSpPr txBox="1"/>
                            <wps:spPr>
                              <a:xfrm>
                                <a:off x="0" y="0"/>
                                <a:ext cx="3629660" cy="876300"/>
                              </a:xfrm>
                              <a:prstGeom prst="rect">
                                <a:avLst/>
                              </a:prstGeom>
                              <a:noFill/>
                              <a:ln>
                                <a:noFill/>
                              </a:ln>
                              <a:effectLst/>
                            </wps:spPr>
                            <wps:txbx>
                              <w:txbxContent>
                                <w:p w14:paraId="57D68FD4" w14:textId="68102F17" w:rsidR="00640AC5" w:rsidRPr="008F3D3A" w:rsidRDefault="00640AC5" w:rsidP="00640AC5">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p>
                                <w:p w14:paraId="5D58A81B" w14:textId="77777777" w:rsidR="00640AC5" w:rsidRPr="00992E09" w:rsidRDefault="00640AC5" w:rsidP="00640AC5">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p w14:paraId="78584534" w14:textId="77777777" w:rsidR="003F186D" w:rsidRDefault="003F186D" w:rsidP="00640AC5">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D3609D2" w14:textId="4FEAA8BD" w:rsidR="00640AC5" w:rsidRPr="009E1B01" w:rsidRDefault="00640AC5" w:rsidP="00640AC5">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5391A" id="_x0000_s1036" type="#_x0000_t202" style="position:absolute;margin-left:163.85pt;margin-top:6.4pt;width:285.8pt;height:69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" filled="f" stroked="f">
                      <v:textbox>
                        <w:txbxContent>
                          <w:p w14:paraId="57D68FD4" w14:textId="68102F17" w:rsidR="00640AC5" w:rsidRPr="008F3D3A" w:rsidRDefault="00640AC5" w:rsidP="00640AC5">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6</w:t>
                            </w:r>
                          </w:p>
                          <w:p w14:paraId="5D58A81B" w14:textId="77777777" w:rsidR="00640AC5" w:rsidRPr="00992E09" w:rsidRDefault="00640AC5" w:rsidP="00640AC5">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p w14:paraId="78584534" w14:textId="77777777" w:rsidR="003F186D" w:rsidRDefault="003F186D" w:rsidP="00640AC5">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2D3609D2" w14:textId="4FEAA8BD" w:rsidR="00640AC5" w:rsidRPr="009E1B01" w:rsidRDefault="00640AC5" w:rsidP="00640AC5">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r w:rsidR="00A41800" w:rsidRPr="00F54D06">
              <w:rPr>
                <w:rFonts w:cstheme="minorHAnsi"/>
                <w:b/>
                <w:bCs/>
                <w:sz w:val="20"/>
                <w:szCs w:val="20"/>
              </w:rPr>
              <w:t xml:space="preserve">Čas: </w:t>
            </w:r>
            <w:r w:rsidR="00A41800" w:rsidRPr="00BB3F84">
              <w:rPr>
                <w:rFonts w:cstheme="minorHAnsi"/>
                <w:sz w:val="20"/>
                <w:szCs w:val="20"/>
              </w:rPr>
              <w:t>9,00 –</w:t>
            </w:r>
            <w:r w:rsidR="00A41800" w:rsidRPr="00BB3F84">
              <w:rPr>
                <w:sz w:val="20"/>
                <w:szCs w:val="20"/>
              </w:rPr>
              <w:t xml:space="preserve"> 13,30</w:t>
            </w:r>
            <w:r w:rsidR="00A41800" w:rsidRPr="00BB3F84">
              <w:rPr>
                <w:rFonts w:cstheme="minorHAnsi"/>
                <w:sz w:val="20"/>
                <w:szCs w:val="20"/>
              </w:rPr>
              <w:t xml:space="preserve"> </w:t>
            </w:r>
            <w:r w:rsidR="00A41800" w:rsidRPr="00BB3F84">
              <w:rPr>
                <w:rFonts w:cstheme="minorHAnsi"/>
                <w:b/>
                <w:bCs/>
                <w:sz w:val="20"/>
                <w:szCs w:val="20"/>
              </w:rPr>
              <w:t>PREZEČNĚ I ONLINE</w:t>
            </w:r>
            <w:r w:rsidR="00A41800">
              <w:rPr>
                <w:rFonts w:cstheme="minorHAnsi"/>
                <w:b/>
                <w:bCs/>
                <w:sz w:val="20"/>
                <w:szCs w:val="20"/>
              </w:rPr>
              <w:tab/>
            </w:r>
          </w:p>
          <w:p w14:paraId="37581FA1" w14:textId="735F731A" w:rsidR="00A41800" w:rsidRPr="005C3EB9" w:rsidRDefault="00A41800" w:rsidP="00A41800">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00094ED4" w:rsidRPr="00094ED4">
              <w:rPr>
                <w:rFonts w:cstheme="minorHAnsi"/>
                <w:sz w:val="20"/>
                <w:szCs w:val="20"/>
              </w:rPr>
              <w:t>Ing. Vilém Juránek</w:t>
            </w:r>
          </w:p>
          <w:p w14:paraId="4AC2365C" w14:textId="7FFC512D" w:rsidR="00A41800" w:rsidRPr="005C3EB9" w:rsidRDefault="00A41800" w:rsidP="00A41800">
            <w:pPr>
              <w:spacing w:after="0"/>
              <w:jc w:val="both"/>
              <w:rPr>
                <w:sz w:val="20"/>
                <w:szCs w:val="20"/>
              </w:rPr>
            </w:pPr>
            <w:r w:rsidRPr="005C3EB9">
              <w:rPr>
                <w:b/>
                <w:bCs/>
                <w:sz w:val="20"/>
                <w:szCs w:val="20"/>
              </w:rPr>
              <w:t>Číslo akreditace</w:t>
            </w:r>
            <w:r>
              <w:rPr>
                <w:sz w:val="20"/>
                <w:szCs w:val="20"/>
              </w:rPr>
              <w:t xml:space="preserve">: </w:t>
            </w:r>
            <w:r w:rsidR="00094ED4" w:rsidRPr="00094ED4">
              <w:rPr>
                <w:sz w:val="20"/>
                <w:szCs w:val="20"/>
              </w:rPr>
              <w:t>AK/PV-812/2021</w:t>
            </w:r>
          </w:p>
          <w:p w14:paraId="3A3B8569" w14:textId="6EBE8E12" w:rsidR="00C66B37" w:rsidRDefault="00A41800" w:rsidP="00A41800">
            <w:pPr>
              <w:spacing w:after="0" w:line="240" w:lineRule="auto"/>
              <w:jc w:val="both"/>
              <w:rPr>
                <w:rFonts w:cstheme="minorHAnsi"/>
                <w:sz w:val="20"/>
                <w:szCs w:val="20"/>
              </w:rPr>
            </w:pPr>
            <w:r w:rsidRPr="005C3EB9">
              <w:rPr>
                <w:b/>
                <w:bCs/>
                <w:sz w:val="20"/>
                <w:szCs w:val="20"/>
              </w:rPr>
              <w:t xml:space="preserve">Cena: </w:t>
            </w:r>
            <w:r w:rsidRPr="00BB3F84">
              <w:rPr>
                <w:sz w:val="20"/>
                <w:szCs w:val="20"/>
              </w:rPr>
              <w:t>2.</w:t>
            </w:r>
            <w:r w:rsidR="009E3D9D">
              <w:rPr>
                <w:sz w:val="20"/>
                <w:szCs w:val="20"/>
              </w:rPr>
              <w:t>702</w:t>
            </w:r>
            <w:r w:rsidRPr="00BB3F84">
              <w:rPr>
                <w:sz w:val="20"/>
                <w:szCs w:val="20"/>
              </w:rPr>
              <w:t xml:space="preserve">, - Kč </w:t>
            </w:r>
            <w:r>
              <w:rPr>
                <w:sz w:val="20"/>
                <w:szCs w:val="20"/>
              </w:rPr>
              <w:t>b</w:t>
            </w:r>
            <w:r w:rsidRPr="00BB3F84">
              <w:rPr>
                <w:sz w:val="20"/>
                <w:szCs w:val="20"/>
              </w:rPr>
              <w:t xml:space="preserve">ez DPH/ </w:t>
            </w:r>
            <w:r w:rsidR="00781EF1" w:rsidRPr="00781EF1">
              <w:rPr>
                <w:rFonts w:cstheme="minorHAnsi"/>
                <w:sz w:val="20"/>
                <w:szCs w:val="20"/>
              </w:rPr>
              <w:t>3.269,42 Kč</w:t>
            </w:r>
            <w:r w:rsidRPr="00BB3F84">
              <w:rPr>
                <w:rFonts w:cstheme="minorHAnsi"/>
                <w:sz w:val="20"/>
                <w:szCs w:val="20"/>
              </w:rPr>
              <w:t xml:space="preserve"> vč. DPH</w:t>
            </w:r>
          </w:p>
          <w:p w14:paraId="41D896A2" w14:textId="17AC3D38" w:rsidR="00F530AD" w:rsidRPr="00AF6DBD" w:rsidRDefault="00F530AD" w:rsidP="00A41800">
            <w:pPr>
              <w:spacing w:after="0" w:line="240" w:lineRule="auto"/>
              <w:jc w:val="both"/>
              <w:rPr>
                <w:b/>
                <w:sz w:val="20"/>
                <w:szCs w:val="20"/>
              </w:rPr>
            </w:pPr>
          </w:p>
        </w:tc>
      </w:tr>
      <w:tr w:rsidR="00C66B37" w:rsidRPr="002D3B0F" w14:paraId="4EA5FDA1" w14:textId="77777777" w:rsidTr="00925B65">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tcPr>
          <w:p w14:paraId="1CF9D2E5" w14:textId="77777777" w:rsidR="00110F66" w:rsidRPr="00110F66" w:rsidRDefault="00110F66" w:rsidP="00110F66">
            <w:pPr>
              <w:spacing w:after="0" w:line="240" w:lineRule="auto"/>
              <w:jc w:val="both"/>
              <w:rPr>
                <w:b/>
                <w:sz w:val="20"/>
                <w:szCs w:val="20"/>
              </w:rPr>
            </w:pPr>
            <w:r w:rsidRPr="00110F66">
              <w:rPr>
                <w:b/>
                <w:sz w:val="20"/>
                <w:szCs w:val="20"/>
              </w:rPr>
              <w:t>KURZ MÁ ZA CÍL VYSVĚTLIT SOUČASNOU PLATNOU PRÁVNÍ ÚPRAVU A PRAKTICKÉ ÚČTOVÁNÍ TRANSFERŮ PODLE ČÚS 703 A ČÚS 709 VE VYBRANÝCH ÚČETNÍCH JEDNOTKÁCH, A TO JAK Z POZICE POSKYTOVATELŮ TRANSFERŮ, TAK Z POZICE PŘÍJEMCŮ TRANSFERŮ A ZPROSTŘEDKOVATELŮ TRANSFERŮ.</w:t>
            </w:r>
          </w:p>
          <w:p w14:paraId="371C6BAA" w14:textId="77777777" w:rsidR="00110F66" w:rsidRPr="00110F66" w:rsidRDefault="00110F66" w:rsidP="00110F66">
            <w:pPr>
              <w:spacing w:after="0" w:line="240" w:lineRule="auto"/>
              <w:jc w:val="both"/>
              <w:rPr>
                <w:b/>
                <w:sz w:val="20"/>
                <w:szCs w:val="20"/>
              </w:rPr>
            </w:pPr>
          </w:p>
          <w:p w14:paraId="585B35BE" w14:textId="77777777" w:rsidR="00110F66" w:rsidRPr="00110F66" w:rsidRDefault="00110F66" w:rsidP="00110F66">
            <w:pPr>
              <w:spacing w:after="0" w:line="240" w:lineRule="auto"/>
              <w:jc w:val="both"/>
              <w:rPr>
                <w:b/>
                <w:sz w:val="20"/>
                <w:szCs w:val="20"/>
              </w:rPr>
            </w:pPr>
            <w:r w:rsidRPr="00110F66">
              <w:rPr>
                <w:b/>
                <w:sz w:val="20"/>
                <w:szCs w:val="20"/>
              </w:rPr>
              <w:t>Obsah:</w:t>
            </w:r>
          </w:p>
          <w:p w14:paraId="3E29A3D3" w14:textId="77777777" w:rsidR="00110F66" w:rsidRPr="00110F66" w:rsidRDefault="00110F66" w:rsidP="00110F66">
            <w:pPr>
              <w:spacing w:after="0" w:line="240" w:lineRule="auto"/>
              <w:jc w:val="both"/>
              <w:rPr>
                <w:b/>
                <w:sz w:val="20"/>
                <w:szCs w:val="20"/>
              </w:rPr>
            </w:pPr>
          </w:p>
          <w:p w14:paraId="5E7E9B69" w14:textId="77777777" w:rsidR="00110F66" w:rsidRPr="001A3CDE" w:rsidRDefault="00110F66" w:rsidP="00801FF5">
            <w:pPr>
              <w:pStyle w:val="Odstavecseseznamem"/>
              <w:numPr>
                <w:ilvl w:val="0"/>
                <w:numId w:val="25"/>
              </w:numPr>
              <w:spacing w:after="0" w:line="240" w:lineRule="auto"/>
              <w:jc w:val="both"/>
              <w:rPr>
                <w:bCs/>
                <w:sz w:val="20"/>
                <w:szCs w:val="20"/>
              </w:rPr>
            </w:pPr>
            <w:r w:rsidRPr="001A3CDE">
              <w:rPr>
                <w:bCs/>
                <w:sz w:val="20"/>
                <w:szCs w:val="20"/>
              </w:rPr>
              <w:t>Úvod – základní pojmy,</w:t>
            </w:r>
          </w:p>
          <w:p w14:paraId="3A1CE91B" w14:textId="77777777" w:rsidR="00110F66" w:rsidRPr="001A3CDE" w:rsidRDefault="00110F66" w:rsidP="00801FF5">
            <w:pPr>
              <w:pStyle w:val="Odstavecseseznamem"/>
              <w:numPr>
                <w:ilvl w:val="0"/>
                <w:numId w:val="25"/>
              </w:numPr>
              <w:spacing w:after="0" w:line="240" w:lineRule="auto"/>
              <w:jc w:val="both"/>
              <w:rPr>
                <w:bCs/>
                <w:sz w:val="20"/>
                <w:szCs w:val="20"/>
              </w:rPr>
            </w:pPr>
            <w:r w:rsidRPr="001A3CDE">
              <w:rPr>
                <w:bCs/>
                <w:sz w:val="20"/>
                <w:szCs w:val="20"/>
              </w:rPr>
              <w:t>členění transferů, účastníci transferů</w:t>
            </w:r>
          </w:p>
          <w:p w14:paraId="0227821C" w14:textId="77777777" w:rsidR="00110F66" w:rsidRPr="001A3CDE" w:rsidRDefault="00110F66" w:rsidP="00801FF5">
            <w:pPr>
              <w:pStyle w:val="Odstavecseseznamem"/>
              <w:numPr>
                <w:ilvl w:val="0"/>
                <w:numId w:val="25"/>
              </w:numPr>
              <w:spacing w:after="0" w:line="240" w:lineRule="auto"/>
              <w:jc w:val="both"/>
              <w:rPr>
                <w:bCs/>
                <w:sz w:val="20"/>
                <w:szCs w:val="20"/>
              </w:rPr>
            </w:pPr>
            <w:r w:rsidRPr="001A3CDE">
              <w:rPr>
                <w:bCs/>
                <w:sz w:val="20"/>
                <w:szCs w:val="20"/>
              </w:rPr>
              <w:t>Investiční transfery a jejich účtování, včetně problematiky financování nákupu dlouhodobého majetku zřizovateli příspěvkových organizací</w:t>
            </w:r>
          </w:p>
          <w:p w14:paraId="40B722B8" w14:textId="7322109B" w:rsidR="00110F66" w:rsidRPr="001A3CDE" w:rsidRDefault="00110F66" w:rsidP="00801FF5">
            <w:pPr>
              <w:pStyle w:val="Odstavecseseznamem"/>
              <w:numPr>
                <w:ilvl w:val="0"/>
                <w:numId w:val="25"/>
              </w:numPr>
              <w:spacing w:after="0" w:line="240" w:lineRule="auto"/>
              <w:jc w:val="both"/>
              <w:rPr>
                <w:bCs/>
                <w:sz w:val="20"/>
                <w:szCs w:val="20"/>
              </w:rPr>
            </w:pPr>
            <w:r w:rsidRPr="001A3CDE">
              <w:rPr>
                <w:bCs/>
                <w:sz w:val="20"/>
                <w:szCs w:val="20"/>
              </w:rPr>
              <w:t>Neinvestiční transfery a jejich účtování, včetně problematiky transferů na pořízení drobného dlouhodobého majetku</w:t>
            </w:r>
          </w:p>
          <w:p w14:paraId="4CBBCFAD" w14:textId="77777777" w:rsidR="00110F66" w:rsidRPr="001A3CDE" w:rsidRDefault="00110F66" w:rsidP="00801FF5">
            <w:pPr>
              <w:pStyle w:val="Odstavecseseznamem"/>
              <w:numPr>
                <w:ilvl w:val="0"/>
                <w:numId w:val="25"/>
              </w:numPr>
              <w:spacing w:after="0" w:line="240" w:lineRule="auto"/>
              <w:jc w:val="both"/>
              <w:rPr>
                <w:bCs/>
                <w:sz w:val="20"/>
                <w:szCs w:val="20"/>
              </w:rPr>
            </w:pPr>
            <w:r w:rsidRPr="001A3CDE">
              <w:rPr>
                <w:bCs/>
                <w:sz w:val="20"/>
                <w:szCs w:val="20"/>
              </w:rPr>
              <w:t xml:space="preserve">Zálohové transfery a jejich účtování </w:t>
            </w:r>
          </w:p>
          <w:p w14:paraId="6095DB5B" w14:textId="77777777" w:rsidR="001A3CDE" w:rsidRPr="00110F66" w:rsidRDefault="001A3CDE" w:rsidP="00110F66">
            <w:pPr>
              <w:spacing w:after="0" w:line="240" w:lineRule="auto"/>
              <w:jc w:val="both"/>
              <w:rPr>
                <w:bCs/>
                <w:sz w:val="20"/>
                <w:szCs w:val="20"/>
              </w:rPr>
            </w:pPr>
          </w:p>
          <w:p w14:paraId="498469C9" w14:textId="4B057AF1" w:rsidR="00110F66" w:rsidRPr="00110F66" w:rsidRDefault="00110F66" w:rsidP="001A3CDE">
            <w:pPr>
              <w:spacing w:after="0" w:line="240" w:lineRule="auto"/>
              <w:contextualSpacing/>
              <w:jc w:val="both"/>
              <w:rPr>
                <w:b/>
                <w:sz w:val="20"/>
                <w:szCs w:val="20"/>
              </w:rPr>
            </w:pPr>
            <w:r w:rsidRPr="001A3CDE">
              <w:rPr>
                <w:b/>
                <w:sz w:val="20"/>
                <w:szCs w:val="20"/>
              </w:rPr>
              <w:t>Určení a předpokládané znalosti:</w:t>
            </w:r>
            <w:r w:rsidR="001A3CDE">
              <w:rPr>
                <w:b/>
                <w:sz w:val="20"/>
                <w:szCs w:val="20"/>
              </w:rPr>
              <w:t xml:space="preserve"> </w:t>
            </w:r>
            <w:r w:rsidRPr="001A3CDE">
              <w:rPr>
                <w:bCs/>
                <w:sz w:val="20"/>
                <w:szCs w:val="20"/>
              </w:rPr>
              <w:t>KURZ JE URČEN PRO PRAKTICKÉ ÚČETNÍ, KTERÝCH SE PROBLEMATIKA TRANSFERŮ VE VYBRANÝCH ÚČETNÍCH JEDNOTKÁCH PŘÍMO DOTÝKÁ, DÁLE PRO PRACOVNÍKY ADMINISTRUJÍCÍ AGENDU TRANSFERŮ, JAKO I PRO ŘÍDÍCÍ A KONTROLNÍ PRACOVNÍKY A INTERNÍ AUDITORY. KURZ NEVYŽADUJE ŽÁDNÉ PŘEDCHOZÍ ZNALOSTI</w:t>
            </w:r>
            <w:r w:rsidRPr="00110F66">
              <w:rPr>
                <w:b/>
                <w:sz w:val="20"/>
                <w:szCs w:val="20"/>
              </w:rPr>
              <w:t>.</w:t>
            </w:r>
          </w:p>
          <w:p w14:paraId="6CDF53FD" w14:textId="77777777" w:rsidR="00C66B37" w:rsidRPr="00AF6DBD" w:rsidRDefault="00C66B37" w:rsidP="006F7989">
            <w:pPr>
              <w:spacing w:after="0" w:line="240" w:lineRule="auto"/>
              <w:jc w:val="both"/>
              <w:rPr>
                <w:b/>
                <w:sz w:val="20"/>
                <w:szCs w:val="20"/>
              </w:rPr>
            </w:pPr>
          </w:p>
        </w:tc>
      </w:tr>
      <w:bookmarkStart w:id="11" w:name="_Toc172537696"/>
      <w:tr w:rsidR="009A54E6" w:rsidRPr="002D3B0F" w14:paraId="784F95FA" w14:textId="77777777" w:rsidTr="00925B65">
        <w:trPr>
          <w:gridAfter w:val="1"/>
          <w:wAfter w:w="5771" w:type="dxa"/>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6D1EF146" w14:textId="788B500E" w:rsidR="009A54E6" w:rsidRPr="00E62EB8" w:rsidRDefault="00EA4706" w:rsidP="009A54E6">
            <w:pPr>
              <w:pStyle w:val="Nadpis1"/>
              <w:rPr>
                <w:rStyle w:val="Odkazintenzivn"/>
                <w:color w:val="FF0000"/>
                <w:u w:val="single"/>
              </w:rPr>
            </w:pPr>
            <w:r w:rsidRPr="00E320AF">
              <w:rPr>
                <w:rStyle w:val="PedmtkomenteChar"/>
                <w:rFonts w:ascii="Calibri" w:eastAsia="Times New Roman" w:hAnsi="Calibri" w:cs="Times New Roman"/>
                <w:b w:val="0"/>
                <w:noProof/>
                <w:color w:val="FF0000"/>
                <w:kern w:val="32"/>
                <w:u w:val="single"/>
              </w:rPr>
              <mc:AlternateContent>
                <mc:Choice Requires="wps">
                  <w:drawing>
                    <wp:anchor distT="0" distB="0" distL="114300" distR="114300" simplePos="0" relativeHeight="251658245" behindDoc="0" locked="0" layoutInCell="1" allowOverlap="1" wp14:anchorId="5E667D9D" wp14:editId="78FF285A">
                      <wp:simplePos x="0" y="0"/>
                      <wp:positionH relativeFrom="column">
                        <wp:posOffset>2337297</wp:posOffset>
                      </wp:positionH>
                      <wp:positionV relativeFrom="paragraph">
                        <wp:posOffset>291465</wp:posOffset>
                      </wp:positionV>
                      <wp:extent cx="3629660" cy="927983"/>
                      <wp:effectExtent l="0" t="0" r="0" b="5715"/>
                      <wp:wrapNone/>
                      <wp:docPr id="788940734" name="Text Box 29"/>
                      <wp:cNvGraphicFramePr/>
                      <a:graphic xmlns:a="http://schemas.openxmlformats.org/drawingml/2006/main">
                        <a:graphicData uri="http://schemas.microsoft.com/office/word/2010/wordprocessingShape">
                          <wps:wsp>
                            <wps:cNvSpPr txBox="1"/>
                            <wps:spPr>
                              <a:xfrm>
                                <a:off x="0" y="0"/>
                                <a:ext cx="3629660" cy="927983"/>
                              </a:xfrm>
                              <a:prstGeom prst="rect">
                                <a:avLst/>
                              </a:prstGeom>
                              <a:noFill/>
                              <a:ln>
                                <a:noFill/>
                              </a:ln>
                              <a:effectLst/>
                            </wps:spPr>
                            <wps:txbx>
                              <w:txbxContent>
                                <w:p w14:paraId="66C4AAA3" w14:textId="4BBBD742" w:rsidR="00EA4706" w:rsidRPr="008F3D3A" w:rsidRDefault="00EA4706" w:rsidP="00EA4706">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B27172">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p>
                                <w:p w14:paraId="21D323F5" w14:textId="7D156F15" w:rsidR="00EA4706" w:rsidRPr="009E1B01" w:rsidRDefault="00EA4706" w:rsidP="00EA4706">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personalistika a osobní rozvoj</w:t>
                                  </w:r>
                                  <w:r w:rsidR="001421F1">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C69B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1421F1">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začát</w:t>
                                  </w:r>
                                  <w:r w:rsidR="005C69B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ečníci a mírně pokročilí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67D9D" id="_x0000_s1037" type="#_x0000_t202" style="position:absolute;margin-left:184.05pt;margin-top:22.95pt;width:285.8pt;height:73.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" filled="f" stroked="f">
                      <v:textbox>
                        <w:txbxContent>
                          <w:p w14:paraId="66C4AAA3" w14:textId="4BBBD742" w:rsidR="00EA4706" w:rsidRPr="008F3D3A" w:rsidRDefault="00EA4706" w:rsidP="00EA4706">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B27172">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p>
                          <w:p w14:paraId="21D323F5" w14:textId="7D156F15" w:rsidR="00EA4706" w:rsidRPr="009E1B01" w:rsidRDefault="00EA4706" w:rsidP="00EA4706">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personalistika a osobní rozvoj</w:t>
                            </w:r>
                            <w:r w:rsidR="001421F1">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C69B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001421F1">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začát</w:t>
                            </w:r>
                            <w:r w:rsidR="005C69B9">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ečníci a mírně pokročilí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r w:rsidR="00E62EB8" w:rsidRPr="00E62EB8">
              <w:rPr>
                <w:rStyle w:val="Odkazintenzivn"/>
                <w:color w:val="FF0000"/>
                <w:u w:val="single"/>
              </w:rPr>
              <w:t>Time Management v praxi</w:t>
            </w:r>
            <w:bookmarkEnd w:id="11"/>
          </w:p>
          <w:p w14:paraId="571AEA30" w14:textId="30ABB102" w:rsidR="009A54E6" w:rsidRPr="00F54D06" w:rsidRDefault="009A54E6" w:rsidP="009A54E6">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Pr>
                <w:rFonts w:cstheme="minorHAnsi"/>
                <w:sz w:val="20"/>
                <w:szCs w:val="20"/>
              </w:rPr>
              <w:t>2</w:t>
            </w:r>
            <w:r w:rsidR="00A05366">
              <w:rPr>
                <w:rFonts w:cstheme="minorHAnsi"/>
                <w:sz w:val="20"/>
                <w:szCs w:val="20"/>
              </w:rPr>
              <w:t>4</w:t>
            </w:r>
            <w:r w:rsidRPr="00F54D06">
              <w:rPr>
                <w:rFonts w:cstheme="minorHAnsi"/>
                <w:sz w:val="20"/>
                <w:szCs w:val="20"/>
              </w:rPr>
              <w:t xml:space="preserve">. </w:t>
            </w:r>
            <w:r>
              <w:rPr>
                <w:rFonts w:cstheme="minorHAnsi"/>
                <w:sz w:val="20"/>
                <w:szCs w:val="20"/>
              </w:rPr>
              <w:t>října</w:t>
            </w:r>
            <w:r w:rsidRPr="00F54D06">
              <w:rPr>
                <w:rFonts w:cstheme="minorHAnsi"/>
                <w:sz w:val="20"/>
                <w:szCs w:val="20"/>
              </w:rPr>
              <w:t xml:space="preserve"> 2024</w:t>
            </w:r>
          </w:p>
          <w:p w14:paraId="3E9712AC" w14:textId="6A35D197" w:rsidR="009A54E6" w:rsidRPr="00F54D06" w:rsidRDefault="009A54E6" w:rsidP="009A54E6">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00A05366">
              <w:rPr>
                <w:rFonts w:cstheme="minorHAnsi"/>
                <w:b/>
                <w:bCs/>
                <w:sz w:val="20"/>
                <w:szCs w:val="20"/>
              </w:rPr>
              <w:t>POUZE ONLINE</w:t>
            </w:r>
            <w:r>
              <w:rPr>
                <w:rFonts w:cstheme="minorHAnsi"/>
                <w:b/>
                <w:bCs/>
                <w:sz w:val="20"/>
                <w:szCs w:val="20"/>
              </w:rPr>
              <w:tab/>
            </w:r>
          </w:p>
          <w:p w14:paraId="44B42527" w14:textId="477898D0" w:rsidR="009A54E6" w:rsidRPr="005C3EB9" w:rsidRDefault="009A54E6" w:rsidP="009A54E6">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00A05366">
              <w:rPr>
                <w:rFonts w:cstheme="minorHAnsi"/>
                <w:sz w:val="20"/>
                <w:szCs w:val="20"/>
              </w:rPr>
              <w:t>Mgr. Hana Novotná</w:t>
            </w:r>
          </w:p>
          <w:p w14:paraId="16488CD5" w14:textId="4C30BD4E" w:rsidR="009A54E6" w:rsidRPr="00AF6DBD" w:rsidRDefault="009A54E6" w:rsidP="009A54E6">
            <w:pPr>
              <w:tabs>
                <w:tab w:val="left" w:pos="1110"/>
              </w:tabs>
              <w:spacing w:after="0" w:line="240" w:lineRule="auto"/>
              <w:rPr>
                <w:b/>
                <w:sz w:val="20"/>
                <w:szCs w:val="20"/>
              </w:rPr>
            </w:pPr>
            <w:r w:rsidRPr="005C3EB9">
              <w:rPr>
                <w:b/>
                <w:bCs/>
                <w:sz w:val="20"/>
                <w:szCs w:val="20"/>
              </w:rPr>
              <w:t xml:space="preserve">Cena: </w:t>
            </w:r>
            <w:r w:rsidR="00D519B7" w:rsidRPr="00D519B7">
              <w:rPr>
                <w:sz w:val="20"/>
                <w:szCs w:val="20"/>
              </w:rPr>
              <w:t>1.900, - Kč</w:t>
            </w:r>
            <w:r w:rsidR="00F01219">
              <w:rPr>
                <w:sz w:val="20"/>
                <w:szCs w:val="20"/>
              </w:rPr>
              <w:t xml:space="preserve"> </w:t>
            </w:r>
            <w:r>
              <w:rPr>
                <w:sz w:val="20"/>
                <w:szCs w:val="20"/>
              </w:rPr>
              <w:t>b</w:t>
            </w:r>
            <w:r w:rsidRPr="00BB3F84">
              <w:rPr>
                <w:sz w:val="20"/>
                <w:szCs w:val="20"/>
              </w:rPr>
              <w:t xml:space="preserve">ez DPH/ </w:t>
            </w:r>
            <w:r w:rsidR="00F01219" w:rsidRPr="00F01219">
              <w:rPr>
                <w:rFonts w:cstheme="minorHAnsi"/>
                <w:sz w:val="20"/>
                <w:szCs w:val="20"/>
              </w:rPr>
              <w:t xml:space="preserve">2.299, </w:t>
            </w:r>
            <w:r w:rsidR="00F01219">
              <w:rPr>
                <w:rFonts w:cstheme="minorHAnsi"/>
                <w:sz w:val="20"/>
                <w:szCs w:val="20"/>
              </w:rPr>
              <w:t xml:space="preserve">- </w:t>
            </w:r>
            <w:r w:rsidRPr="00BB3F84">
              <w:rPr>
                <w:rFonts w:cstheme="minorHAnsi"/>
                <w:sz w:val="20"/>
                <w:szCs w:val="20"/>
              </w:rPr>
              <w:t>Kč vč. DPH</w:t>
            </w:r>
          </w:p>
        </w:tc>
      </w:tr>
      <w:tr w:rsidR="009A54E6" w:rsidRPr="002D3B0F" w14:paraId="3693FF96" w14:textId="77777777" w:rsidTr="00FA34DD">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tcPr>
          <w:p w14:paraId="45F08354" w14:textId="3140E8E9" w:rsidR="00EB6CDC" w:rsidRDefault="00EB6CDC" w:rsidP="00EB6CDC">
            <w:pPr>
              <w:spacing w:after="0" w:line="240" w:lineRule="auto"/>
              <w:contextualSpacing/>
              <w:jc w:val="both"/>
              <w:rPr>
                <w:b/>
                <w:sz w:val="20"/>
                <w:szCs w:val="20"/>
              </w:rPr>
            </w:pPr>
            <w:r w:rsidRPr="00EB6CDC">
              <w:rPr>
                <w:b/>
                <w:sz w:val="20"/>
                <w:szCs w:val="20"/>
              </w:rPr>
              <w:t>Cíl kurzu: Naučit účastníky, jak využívat některé nástroje pro efektivnější nakládání s časem, kterého máme všichni takový nedostatek.</w:t>
            </w:r>
          </w:p>
          <w:p w14:paraId="3D3AF77C" w14:textId="77777777" w:rsidR="00EB6CDC" w:rsidRPr="00EB6CDC" w:rsidRDefault="00EB6CDC" w:rsidP="00EB6CDC">
            <w:pPr>
              <w:spacing w:after="0" w:line="240" w:lineRule="auto"/>
              <w:contextualSpacing/>
              <w:jc w:val="both"/>
              <w:rPr>
                <w:b/>
                <w:sz w:val="20"/>
                <w:szCs w:val="20"/>
              </w:rPr>
            </w:pPr>
          </w:p>
          <w:p w14:paraId="36EB13A5" w14:textId="77777777" w:rsidR="00EB6CDC" w:rsidRPr="00EB6CDC" w:rsidRDefault="00EB6CDC" w:rsidP="00EB6CDC">
            <w:pPr>
              <w:spacing w:after="0" w:line="240" w:lineRule="auto"/>
              <w:contextualSpacing/>
              <w:jc w:val="both"/>
              <w:rPr>
                <w:bCs/>
                <w:sz w:val="20"/>
                <w:szCs w:val="20"/>
              </w:rPr>
            </w:pPr>
            <w:r w:rsidRPr="00EB6CDC">
              <w:rPr>
                <w:bCs/>
                <w:sz w:val="20"/>
                <w:szCs w:val="20"/>
              </w:rPr>
              <w:t xml:space="preserve">Účastníci po absolvování kurzu budou umět tyto metody snáze, rychleji a příjemněji realizovat zejména v pracovním, ale i v běžném životě, díky praktickým cvičeným, naučeným postupům a krokům.  </w:t>
            </w:r>
          </w:p>
          <w:p w14:paraId="735D6A85" w14:textId="77777777" w:rsidR="00EB6CDC" w:rsidRPr="00EB6CDC" w:rsidRDefault="00EB6CDC" w:rsidP="00EB6CDC">
            <w:pPr>
              <w:spacing w:after="0" w:line="240" w:lineRule="auto"/>
              <w:contextualSpacing/>
              <w:jc w:val="both"/>
              <w:rPr>
                <w:bCs/>
                <w:sz w:val="20"/>
                <w:szCs w:val="20"/>
              </w:rPr>
            </w:pPr>
          </w:p>
          <w:p w14:paraId="7767D9B4" w14:textId="2BDD01B3" w:rsidR="00EB6CDC" w:rsidRPr="00EB6CDC" w:rsidRDefault="00EB6CDC" w:rsidP="00EB6CDC">
            <w:pPr>
              <w:spacing w:after="0" w:line="240" w:lineRule="auto"/>
              <w:contextualSpacing/>
              <w:jc w:val="both"/>
              <w:rPr>
                <w:b/>
                <w:sz w:val="20"/>
                <w:szCs w:val="20"/>
              </w:rPr>
            </w:pPr>
            <w:r w:rsidRPr="00EB6CDC">
              <w:rPr>
                <w:b/>
                <w:sz w:val="20"/>
                <w:szCs w:val="20"/>
              </w:rPr>
              <w:t>Obsah:</w:t>
            </w:r>
          </w:p>
          <w:p w14:paraId="6617C560" w14:textId="77777777" w:rsidR="00EB6CDC" w:rsidRPr="00EB6CDC" w:rsidRDefault="00EB6CDC" w:rsidP="00801FF5">
            <w:pPr>
              <w:pStyle w:val="Odstavecseseznamem"/>
              <w:numPr>
                <w:ilvl w:val="0"/>
                <w:numId w:val="24"/>
              </w:numPr>
              <w:spacing w:after="0" w:line="240" w:lineRule="auto"/>
              <w:jc w:val="both"/>
              <w:rPr>
                <w:bCs/>
                <w:sz w:val="20"/>
                <w:szCs w:val="20"/>
              </w:rPr>
            </w:pPr>
            <w:r w:rsidRPr="00EB6CDC">
              <w:rPr>
                <w:bCs/>
                <w:sz w:val="20"/>
                <w:szCs w:val="20"/>
              </w:rPr>
              <w:t>vlastní (osobní) organizace času</w:t>
            </w:r>
          </w:p>
          <w:p w14:paraId="38FBDECC" w14:textId="77777777" w:rsidR="00EB6CDC" w:rsidRPr="00EB6CDC" w:rsidRDefault="00EB6CDC" w:rsidP="00801FF5">
            <w:pPr>
              <w:pStyle w:val="Odstavecseseznamem"/>
              <w:numPr>
                <w:ilvl w:val="0"/>
                <w:numId w:val="24"/>
              </w:numPr>
              <w:spacing w:after="0" w:line="240" w:lineRule="auto"/>
              <w:jc w:val="both"/>
              <w:rPr>
                <w:bCs/>
                <w:sz w:val="20"/>
                <w:szCs w:val="20"/>
              </w:rPr>
            </w:pPr>
            <w:r w:rsidRPr="00EB6CDC">
              <w:rPr>
                <w:bCs/>
                <w:sz w:val="20"/>
                <w:szCs w:val="20"/>
              </w:rPr>
              <w:t>určení křivky výkonu</w:t>
            </w:r>
          </w:p>
          <w:p w14:paraId="319F19AB" w14:textId="77777777" w:rsidR="00EB6CDC" w:rsidRPr="00EB6CDC" w:rsidRDefault="00EB6CDC" w:rsidP="00801FF5">
            <w:pPr>
              <w:pStyle w:val="Odstavecseseznamem"/>
              <w:numPr>
                <w:ilvl w:val="0"/>
                <w:numId w:val="24"/>
              </w:numPr>
              <w:spacing w:after="0" w:line="240" w:lineRule="auto"/>
              <w:jc w:val="both"/>
              <w:rPr>
                <w:bCs/>
                <w:sz w:val="20"/>
                <w:szCs w:val="20"/>
              </w:rPr>
            </w:pPr>
            <w:r w:rsidRPr="00EB6CDC">
              <w:rPr>
                <w:bCs/>
                <w:sz w:val="20"/>
                <w:szCs w:val="20"/>
              </w:rPr>
              <w:t>pravidla plánování</w:t>
            </w:r>
          </w:p>
          <w:p w14:paraId="3FA87BA1" w14:textId="77777777" w:rsidR="00EB6CDC" w:rsidRPr="00EB6CDC" w:rsidRDefault="00EB6CDC" w:rsidP="00801FF5">
            <w:pPr>
              <w:pStyle w:val="Odstavecseseznamem"/>
              <w:numPr>
                <w:ilvl w:val="0"/>
                <w:numId w:val="24"/>
              </w:numPr>
              <w:spacing w:after="0" w:line="240" w:lineRule="auto"/>
              <w:jc w:val="both"/>
              <w:rPr>
                <w:bCs/>
                <w:sz w:val="20"/>
                <w:szCs w:val="20"/>
              </w:rPr>
            </w:pPr>
            <w:r w:rsidRPr="00EB6CDC">
              <w:rPr>
                <w:bCs/>
                <w:sz w:val="20"/>
                <w:szCs w:val="20"/>
              </w:rPr>
              <w:lastRenderedPageBreak/>
              <w:t>rozpoznání vlastních časových rezerv a jak s nimi naložit</w:t>
            </w:r>
          </w:p>
          <w:p w14:paraId="3D9BA668" w14:textId="77777777" w:rsidR="00EB6CDC" w:rsidRPr="00EB6CDC" w:rsidRDefault="00EB6CDC" w:rsidP="00801FF5">
            <w:pPr>
              <w:pStyle w:val="Odstavecseseznamem"/>
              <w:numPr>
                <w:ilvl w:val="0"/>
                <w:numId w:val="24"/>
              </w:numPr>
              <w:spacing w:after="0" w:line="240" w:lineRule="auto"/>
              <w:jc w:val="both"/>
              <w:rPr>
                <w:bCs/>
                <w:sz w:val="20"/>
                <w:szCs w:val="20"/>
              </w:rPr>
            </w:pPr>
            <w:r w:rsidRPr="00EB6CDC">
              <w:rPr>
                <w:bCs/>
                <w:sz w:val="20"/>
                <w:szCs w:val="20"/>
              </w:rPr>
              <w:t xml:space="preserve">návod pro vytvoření efektivního časového harmonogramu </w:t>
            </w:r>
          </w:p>
          <w:p w14:paraId="174BB23C" w14:textId="77777777" w:rsidR="00EB6CDC" w:rsidRPr="00EB6CDC" w:rsidRDefault="00EB6CDC" w:rsidP="00801FF5">
            <w:pPr>
              <w:pStyle w:val="Odstavecseseznamem"/>
              <w:numPr>
                <w:ilvl w:val="0"/>
                <w:numId w:val="24"/>
              </w:numPr>
              <w:spacing w:after="0" w:line="240" w:lineRule="auto"/>
              <w:jc w:val="both"/>
              <w:rPr>
                <w:bCs/>
                <w:sz w:val="20"/>
                <w:szCs w:val="20"/>
              </w:rPr>
            </w:pPr>
            <w:r w:rsidRPr="00EB6CDC">
              <w:rPr>
                <w:bCs/>
                <w:sz w:val="20"/>
                <w:szCs w:val="20"/>
              </w:rPr>
              <w:t>práce s nástroji, které pomáhají organizovat čas</w:t>
            </w:r>
          </w:p>
          <w:p w14:paraId="4E016217" w14:textId="34547302" w:rsidR="00EB6CDC" w:rsidRPr="00EB6CDC" w:rsidRDefault="00EB6CDC" w:rsidP="00EB6CDC">
            <w:pPr>
              <w:spacing w:after="0" w:line="240" w:lineRule="auto"/>
              <w:ind w:firstLine="45"/>
              <w:contextualSpacing/>
              <w:jc w:val="both"/>
              <w:rPr>
                <w:bCs/>
                <w:sz w:val="20"/>
                <w:szCs w:val="20"/>
              </w:rPr>
            </w:pPr>
          </w:p>
          <w:p w14:paraId="1A55366C" w14:textId="44D2BCBB" w:rsidR="00EB6CDC" w:rsidRPr="00EB6CDC" w:rsidRDefault="00EB6CDC" w:rsidP="00EB6CDC">
            <w:pPr>
              <w:spacing w:after="0" w:line="240" w:lineRule="auto"/>
              <w:contextualSpacing/>
              <w:jc w:val="both"/>
              <w:rPr>
                <w:b/>
                <w:sz w:val="20"/>
                <w:szCs w:val="20"/>
              </w:rPr>
            </w:pPr>
            <w:r w:rsidRPr="00EB6CDC">
              <w:rPr>
                <w:b/>
                <w:sz w:val="20"/>
                <w:szCs w:val="20"/>
              </w:rPr>
              <w:t>Určení a předpokládané znalosti:</w:t>
            </w:r>
          </w:p>
          <w:p w14:paraId="5D58E69D" w14:textId="52158B6D" w:rsidR="009A54E6" w:rsidRPr="00EB6CDC" w:rsidRDefault="00EB6CDC" w:rsidP="00EB6CDC">
            <w:pPr>
              <w:spacing w:after="0" w:line="240" w:lineRule="auto"/>
              <w:contextualSpacing/>
              <w:jc w:val="both"/>
              <w:rPr>
                <w:bCs/>
                <w:sz w:val="20"/>
                <w:szCs w:val="20"/>
              </w:rPr>
            </w:pPr>
            <w:r w:rsidRPr="00EB6CDC">
              <w:rPr>
                <w:bCs/>
                <w:sz w:val="20"/>
                <w:szCs w:val="20"/>
              </w:rPr>
              <w:t>Kurz je určen pro všechny, kteří se chtěj dozvědět, jak lépe nakládat s časem. Kurz nevyžaduje žádné předchozí znalosti.</w:t>
            </w:r>
          </w:p>
        </w:tc>
      </w:tr>
      <w:tr w:rsidR="00925B65" w:rsidRPr="002D3B0F" w14:paraId="07F41C95" w14:textId="22F42400" w:rsidTr="00E73F3E">
        <w:trPr>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vAlign w:val="center"/>
          </w:tcPr>
          <w:p w14:paraId="08E27F76" w14:textId="1FE3C8BB" w:rsidR="002E441F" w:rsidRPr="00BD29D6" w:rsidRDefault="00D32833" w:rsidP="00BD29D6">
            <w:pPr>
              <w:pStyle w:val="Nadpis1"/>
              <w:rPr>
                <w:rStyle w:val="Odkazintenzivn"/>
                <w:color w:val="FF0000"/>
                <w:u w:val="single"/>
              </w:rPr>
            </w:pPr>
            <w:bookmarkStart w:id="12" w:name="_Toc172537697"/>
            <w:r w:rsidRPr="00BD29D6">
              <w:rPr>
                <w:rStyle w:val="Odkazintenzivn"/>
                <w:color w:val="FF0000"/>
                <w:u w:val="single"/>
              </w:rPr>
              <w:lastRenderedPageBreak/>
              <w:t>Vybrané aspekty stavebních VZ včetně prezentace ÚRS</w:t>
            </w:r>
            <w:bookmarkEnd w:id="12"/>
          </w:p>
          <w:p w14:paraId="0CC8E04E" w14:textId="47348BA3" w:rsidR="00925B65" w:rsidRPr="00F54D06" w:rsidRDefault="00FA34DD" w:rsidP="00925B65">
            <w:pPr>
              <w:spacing w:after="0" w:line="160" w:lineRule="atLeast"/>
              <w:rPr>
                <w:rFonts w:cstheme="minorHAnsi"/>
                <w:sz w:val="20"/>
                <w:szCs w:val="20"/>
              </w:rPr>
            </w:pPr>
            <w:r w:rsidRPr="0055280C">
              <w:rPr>
                <w:rFonts w:cstheme="minorHAnsi"/>
                <w:noProof/>
                <w:color w:val="FF0000"/>
                <w:lang w:eastAsia="cs-CZ"/>
              </w:rPr>
              <mc:AlternateContent>
                <mc:Choice Requires="wps">
                  <w:drawing>
                    <wp:anchor distT="0" distB="0" distL="114300" distR="114300" simplePos="0" relativeHeight="251658248" behindDoc="0" locked="0" layoutInCell="1" allowOverlap="1" wp14:anchorId="0E377DA2" wp14:editId="73C9086C">
                      <wp:simplePos x="0" y="0"/>
                      <wp:positionH relativeFrom="column">
                        <wp:posOffset>2475865</wp:posOffset>
                      </wp:positionH>
                      <wp:positionV relativeFrom="paragraph">
                        <wp:posOffset>12700</wp:posOffset>
                      </wp:positionV>
                      <wp:extent cx="3209925" cy="1171575"/>
                      <wp:effectExtent l="0" t="0" r="0" b="9525"/>
                      <wp:wrapNone/>
                      <wp:docPr id="263221327" name="Text Box 9"/>
                      <wp:cNvGraphicFramePr/>
                      <a:graphic xmlns:a="http://schemas.openxmlformats.org/drawingml/2006/main">
                        <a:graphicData uri="http://schemas.microsoft.com/office/word/2010/wordprocessingShape">
                          <wps:wsp>
                            <wps:cNvSpPr txBox="1"/>
                            <wps:spPr>
                              <a:xfrm>
                                <a:off x="0" y="0"/>
                                <a:ext cx="3209925" cy="1171575"/>
                              </a:xfrm>
                              <a:prstGeom prst="rect">
                                <a:avLst/>
                              </a:prstGeom>
                              <a:noFill/>
                              <a:ln>
                                <a:noFill/>
                              </a:ln>
                              <a:effectLst/>
                            </wps:spPr>
                            <wps:txbx>
                              <w:txbxContent>
                                <w:p w14:paraId="5C4D7004" w14:textId="77777777" w:rsidR="00FA34DD" w:rsidRPr="00604D44" w:rsidRDefault="00FA34DD" w:rsidP="00FA34DD">
                                  <w:pPr>
                                    <w:spacing w:after="0" w:line="240" w:lineRule="auto"/>
                                    <w:jc w:val="both"/>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04D44">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A/223</w:t>
                                  </w:r>
                                </w:p>
                                <w:p w14:paraId="21CF3534" w14:textId="77777777" w:rsidR="00FA34DD" w:rsidRPr="00D17110" w:rsidRDefault="00FA34DD" w:rsidP="00FA34DD">
                                  <w:pPr>
                                    <w:spacing w:after="0" w:line="240" w:lineRule="auto"/>
                                    <w:jc w:val="both"/>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D44">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 mírně pokročilé   a specialisty (zkušení zadavatelé)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77DA2" id="Text Box 9" o:spid="_x0000_s1038" type="#_x0000_t202" style="position:absolute;margin-left:194.95pt;margin-top:1pt;width:252.75pt;height:92.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" filled="f" stroked="f">
                      <v:textbox>
                        <w:txbxContent>
                          <w:p w14:paraId="5C4D7004" w14:textId="77777777" w:rsidR="00FA34DD" w:rsidRPr="00604D44" w:rsidRDefault="00FA34DD" w:rsidP="00FA34DD">
                            <w:pPr>
                              <w:spacing w:after="0" w:line="240" w:lineRule="auto"/>
                              <w:jc w:val="both"/>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604D44">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A/223</w:t>
                            </w:r>
                          </w:p>
                          <w:p w14:paraId="21CF3534" w14:textId="77777777" w:rsidR="00FA34DD" w:rsidRPr="00D17110" w:rsidRDefault="00FA34DD" w:rsidP="00FA34DD">
                            <w:pPr>
                              <w:spacing w:after="0" w:line="240" w:lineRule="auto"/>
                              <w:jc w:val="both"/>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604D44">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 mírně pokročilé   a specialisty (zkušení zadavatelé)</w:t>
                            </w:r>
                          </w:p>
                        </w:txbxContent>
                      </v:textbox>
                    </v:shape>
                  </w:pict>
                </mc:Fallback>
              </mc:AlternateContent>
            </w:r>
            <w:r w:rsidR="00925B65" w:rsidRPr="00F54D06">
              <w:rPr>
                <w:rFonts w:cstheme="minorHAnsi"/>
                <w:b/>
                <w:bCs/>
                <w:sz w:val="20"/>
                <w:szCs w:val="20"/>
              </w:rPr>
              <w:t>Termín:</w:t>
            </w:r>
            <w:r w:rsidR="00925B65" w:rsidRPr="00F54D06">
              <w:rPr>
                <w:rFonts w:cstheme="minorHAnsi"/>
                <w:sz w:val="20"/>
                <w:szCs w:val="20"/>
              </w:rPr>
              <w:t xml:space="preserve"> </w:t>
            </w:r>
            <w:r w:rsidR="008C2FC6">
              <w:rPr>
                <w:rFonts w:cstheme="minorHAnsi"/>
                <w:sz w:val="20"/>
                <w:szCs w:val="20"/>
              </w:rPr>
              <w:t>5</w:t>
            </w:r>
            <w:r w:rsidR="00925B65" w:rsidRPr="00F54D06">
              <w:rPr>
                <w:rFonts w:cstheme="minorHAnsi"/>
                <w:sz w:val="20"/>
                <w:szCs w:val="20"/>
              </w:rPr>
              <w:t xml:space="preserve">. </w:t>
            </w:r>
            <w:r w:rsidR="008C2FC6">
              <w:rPr>
                <w:rFonts w:cstheme="minorHAnsi"/>
                <w:sz w:val="20"/>
                <w:szCs w:val="20"/>
              </w:rPr>
              <w:t>listopadu</w:t>
            </w:r>
            <w:r w:rsidR="00925B65" w:rsidRPr="00F54D06">
              <w:rPr>
                <w:rFonts w:cstheme="minorHAnsi"/>
                <w:sz w:val="20"/>
                <w:szCs w:val="20"/>
              </w:rPr>
              <w:t xml:space="preserve"> 2024</w:t>
            </w:r>
          </w:p>
          <w:p w14:paraId="1151C9CF" w14:textId="45A43290" w:rsidR="00925B65" w:rsidRPr="00F54D06" w:rsidRDefault="00925B65" w:rsidP="00925B65">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008C2FC6" w:rsidRPr="00BB3F84">
              <w:rPr>
                <w:rFonts w:cstheme="minorHAnsi"/>
                <w:b/>
                <w:bCs/>
                <w:sz w:val="20"/>
                <w:szCs w:val="20"/>
              </w:rPr>
              <w:t>PREZEČNĚ I ONLINE</w:t>
            </w:r>
            <w:r>
              <w:rPr>
                <w:rFonts w:cstheme="minorHAnsi"/>
                <w:b/>
                <w:bCs/>
                <w:sz w:val="20"/>
                <w:szCs w:val="20"/>
              </w:rPr>
              <w:tab/>
            </w:r>
          </w:p>
          <w:p w14:paraId="09B7C9E4" w14:textId="3B850125" w:rsidR="00925B65" w:rsidRPr="005C3EB9" w:rsidRDefault="00925B65" w:rsidP="00925B65">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002B09CF" w:rsidRPr="00EE3810">
              <w:rPr>
                <w:rFonts w:cstheme="minorHAnsi"/>
                <w:sz w:val="20"/>
                <w:szCs w:val="20"/>
              </w:rPr>
              <w:t>Mgr. Pavel Herman</w:t>
            </w:r>
          </w:p>
          <w:p w14:paraId="6AC8F270" w14:textId="0A48FC33" w:rsidR="00925B65" w:rsidRPr="005C3EB9" w:rsidRDefault="00925B65" w:rsidP="00925B65">
            <w:pPr>
              <w:spacing w:after="0"/>
              <w:jc w:val="both"/>
              <w:rPr>
                <w:sz w:val="20"/>
                <w:szCs w:val="20"/>
              </w:rPr>
            </w:pPr>
            <w:r w:rsidRPr="005C3EB9">
              <w:rPr>
                <w:b/>
                <w:bCs/>
                <w:sz w:val="20"/>
                <w:szCs w:val="20"/>
              </w:rPr>
              <w:t>Číslo akreditace</w:t>
            </w:r>
            <w:r>
              <w:rPr>
                <w:sz w:val="20"/>
                <w:szCs w:val="20"/>
              </w:rPr>
              <w:t xml:space="preserve">: </w:t>
            </w:r>
            <w:r w:rsidR="00814765" w:rsidRPr="00814765">
              <w:rPr>
                <w:sz w:val="20"/>
                <w:szCs w:val="20"/>
              </w:rPr>
              <w:t>AK/PV-54/2020</w:t>
            </w:r>
          </w:p>
          <w:p w14:paraId="3233CAB4" w14:textId="100E6BD9" w:rsidR="00925B65" w:rsidRPr="00EB6CDC" w:rsidRDefault="00925B65" w:rsidP="00925B65">
            <w:pPr>
              <w:spacing w:after="0" w:line="240" w:lineRule="auto"/>
              <w:contextualSpacing/>
              <w:jc w:val="both"/>
              <w:rPr>
                <w:b/>
                <w:sz w:val="20"/>
                <w:szCs w:val="20"/>
              </w:rPr>
            </w:pPr>
            <w:r w:rsidRPr="005C3EB9">
              <w:rPr>
                <w:b/>
                <w:bCs/>
                <w:sz w:val="20"/>
                <w:szCs w:val="20"/>
              </w:rPr>
              <w:t xml:space="preserve">Cena: </w:t>
            </w:r>
            <w:r w:rsidR="000770CC">
              <w:rPr>
                <w:sz w:val="20"/>
                <w:szCs w:val="20"/>
              </w:rPr>
              <w:t>2.448</w:t>
            </w:r>
            <w:r w:rsidRPr="00D519B7">
              <w:rPr>
                <w:sz w:val="20"/>
                <w:szCs w:val="20"/>
              </w:rPr>
              <w:t>, - Kč</w:t>
            </w:r>
            <w:r>
              <w:rPr>
                <w:sz w:val="20"/>
                <w:szCs w:val="20"/>
              </w:rPr>
              <w:t xml:space="preserve"> b</w:t>
            </w:r>
            <w:r w:rsidRPr="00BB3F84">
              <w:rPr>
                <w:sz w:val="20"/>
                <w:szCs w:val="20"/>
              </w:rPr>
              <w:t xml:space="preserve">ez DPH/ </w:t>
            </w:r>
            <w:r w:rsidRPr="00F01219">
              <w:rPr>
                <w:rFonts w:cstheme="minorHAnsi"/>
                <w:sz w:val="20"/>
                <w:szCs w:val="20"/>
              </w:rPr>
              <w:t>2.</w:t>
            </w:r>
            <w:r w:rsidR="00EE0053">
              <w:rPr>
                <w:rFonts w:cstheme="minorHAnsi"/>
                <w:sz w:val="20"/>
                <w:szCs w:val="20"/>
              </w:rPr>
              <w:t>962</w:t>
            </w:r>
            <w:r w:rsidRPr="00F01219">
              <w:rPr>
                <w:rFonts w:cstheme="minorHAnsi"/>
                <w:sz w:val="20"/>
                <w:szCs w:val="20"/>
              </w:rPr>
              <w:t>,</w:t>
            </w:r>
            <w:r w:rsidR="00EE0053">
              <w:rPr>
                <w:rFonts w:cstheme="minorHAnsi"/>
                <w:sz w:val="20"/>
                <w:szCs w:val="20"/>
              </w:rPr>
              <w:t>08</w:t>
            </w:r>
            <w:r w:rsidRPr="00F01219">
              <w:rPr>
                <w:rFonts w:cstheme="minorHAnsi"/>
                <w:sz w:val="20"/>
                <w:szCs w:val="20"/>
              </w:rPr>
              <w:t xml:space="preserve"> </w:t>
            </w:r>
            <w:r w:rsidRPr="00BB3F84">
              <w:rPr>
                <w:rFonts w:cstheme="minorHAnsi"/>
                <w:sz w:val="20"/>
                <w:szCs w:val="20"/>
              </w:rPr>
              <w:t>Kč vč. DPH</w:t>
            </w:r>
          </w:p>
        </w:tc>
        <w:tc>
          <w:tcPr>
            <w:tcW w:w="5771" w:type="dxa"/>
            <w:vAlign w:val="center"/>
          </w:tcPr>
          <w:p w14:paraId="0B15CF59" w14:textId="7A441A3C" w:rsidR="00925B65" w:rsidRPr="002D3B0F" w:rsidRDefault="00925B65" w:rsidP="00925B65">
            <w:pPr>
              <w:spacing w:after="160" w:line="259" w:lineRule="auto"/>
            </w:pPr>
          </w:p>
        </w:tc>
      </w:tr>
      <w:tr w:rsidR="00925B65" w:rsidRPr="002D3B0F" w14:paraId="2E164B0B" w14:textId="77777777" w:rsidTr="00925B65">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tcPr>
          <w:p w14:paraId="1058EC61" w14:textId="13864EDC" w:rsidR="006207C6" w:rsidRPr="006207C6" w:rsidRDefault="006207C6" w:rsidP="006207C6">
            <w:pPr>
              <w:spacing w:after="0" w:line="240" w:lineRule="auto"/>
              <w:contextualSpacing/>
              <w:jc w:val="both"/>
              <w:rPr>
                <w:b/>
                <w:sz w:val="20"/>
                <w:szCs w:val="20"/>
              </w:rPr>
            </w:pPr>
            <w:r>
              <w:rPr>
                <w:b/>
                <w:sz w:val="20"/>
                <w:szCs w:val="20"/>
              </w:rPr>
              <w:t>V</w:t>
            </w:r>
            <w:r w:rsidRPr="006207C6">
              <w:rPr>
                <w:b/>
                <w:sz w:val="20"/>
                <w:szCs w:val="20"/>
              </w:rPr>
              <w:t>ybrané aspekty stavebních VZ včetně prezentace ÚRS</w:t>
            </w:r>
          </w:p>
          <w:p w14:paraId="19604993" w14:textId="77777777" w:rsidR="006207C6" w:rsidRPr="006207C6" w:rsidRDefault="006207C6" w:rsidP="006207C6">
            <w:pPr>
              <w:spacing w:after="0" w:line="240" w:lineRule="auto"/>
              <w:contextualSpacing/>
              <w:jc w:val="both"/>
              <w:rPr>
                <w:b/>
                <w:sz w:val="20"/>
                <w:szCs w:val="20"/>
              </w:rPr>
            </w:pPr>
          </w:p>
          <w:p w14:paraId="1DF34760" w14:textId="6AFBF75D" w:rsidR="006207C6" w:rsidRPr="006207C6" w:rsidRDefault="006207C6" w:rsidP="006207C6">
            <w:pPr>
              <w:spacing w:after="0" w:line="240" w:lineRule="auto"/>
              <w:contextualSpacing/>
              <w:jc w:val="both"/>
              <w:rPr>
                <w:b/>
                <w:sz w:val="20"/>
                <w:szCs w:val="20"/>
              </w:rPr>
            </w:pPr>
            <w:r w:rsidRPr="006207C6">
              <w:rPr>
                <w:b/>
                <w:sz w:val="20"/>
                <w:szCs w:val="20"/>
              </w:rPr>
              <w:t>Vše, co potřebujete znát v oblasti zadávání, vedení a kontroly veřejných zakázek na stavební práce:</w:t>
            </w:r>
          </w:p>
          <w:p w14:paraId="1905DF7B" w14:textId="77777777" w:rsidR="006207C6" w:rsidRPr="006207C6" w:rsidRDefault="006207C6" w:rsidP="006207C6">
            <w:pPr>
              <w:spacing w:after="0" w:line="240" w:lineRule="auto"/>
              <w:contextualSpacing/>
              <w:jc w:val="both"/>
              <w:rPr>
                <w:bCs/>
                <w:sz w:val="20"/>
                <w:szCs w:val="20"/>
              </w:rPr>
            </w:pPr>
            <w:r w:rsidRPr="006207C6">
              <w:rPr>
                <w:bCs/>
                <w:sz w:val="20"/>
                <w:szCs w:val="20"/>
              </w:rPr>
              <w:t xml:space="preserve">•    Seznámení se zákonem o veřejných zakázkách, se zaměřením na stavební zakázky, zejm. </w:t>
            </w:r>
            <w:proofErr w:type="gramStart"/>
            <w:r w:rsidRPr="006207C6">
              <w:rPr>
                <w:bCs/>
                <w:sz w:val="20"/>
                <w:szCs w:val="20"/>
              </w:rPr>
              <w:t>s</w:t>
            </w:r>
            <w:proofErr w:type="gramEnd"/>
            <w:r w:rsidRPr="006207C6">
              <w:rPr>
                <w:bCs/>
                <w:sz w:val="20"/>
                <w:szCs w:val="20"/>
              </w:rPr>
              <w:t xml:space="preserve"> technické podmínky VZ.</w:t>
            </w:r>
          </w:p>
          <w:p w14:paraId="115B2E9A" w14:textId="77777777" w:rsidR="006207C6" w:rsidRPr="006207C6" w:rsidRDefault="006207C6" w:rsidP="006207C6">
            <w:pPr>
              <w:spacing w:after="0" w:line="240" w:lineRule="auto"/>
              <w:contextualSpacing/>
              <w:jc w:val="both"/>
              <w:rPr>
                <w:b/>
                <w:sz w:val="20"/>
                <w:szCs w:val="20"/>
              </w:rPr>
            </w:pPr>
          </w:p>
          <w:p w14:paraId="72179745" w14:textId="77777777" w:rsidR="006207C6" w:rsidRPr="006207C6" w:rsidRDefault="006207C6" w:rsidP="006207C6">
            <w:pPr>
              <w:spacing w:after="0" w:line="240" w:lineRule="auto"/>
              <w:contextualSpacing/>
              <w:jc w:val="both"/>
              <w:rPr>
                <w:b/>
                <w:sz w:val="20"/>
                <w:szCs w:val="20"/>
              </w:rPr>
            </w:pPr>
            <w:r w:rsidRPr="006207C6">
              <w:rPr>
                <w:b/>
                <w:sz w:val="20"/>
                <w:szCs w:val="20"/>
              </w:rPr>
              <w:t>Definice stavebních prací a dodávek včetně praktických příkladů, kdy se jedná o stavební práci a kdy o dodávku.</w:t>
            </w:r>
          </w:p>
          <w:p w14:paraId="0E131D4B" w14:textId="77777777" w:rsidR="006207C6" w:rsidRPr="006207C6" w:rsidRDefault="006207C6" w:rsidP="006207C6">
            <w:pPr>
              <w:spacing w:after="0" w:line="240" w:lineRule="auto"/>
              <w:contextualSpacing/>
              <w:jc w:val="both"/>
              <w:rPr>
                <w:bCs/>
                <w:sz w:val="20"/>
                <w:szCs w:val="20"/>
              </w:rPr>
            </w:pPr>
            <w:r w:rsidRPr="006207C6">
              <w:rPr>
                <w:bCs/>
                <w:sz w:val="20"/>
                <w:szCs w:val="20"/>
              </w:rPr>
              <w:t>•    Komentář k vyhlášce č. 169/2016 Sb., o stanovení rozsahu dokumentace veřejné zakázky na stavební práce a soupisu stavebních prací, dodávek a služeb s výkazem výměr.</w:t>
            </w:r>
          </w:p>
          <w:p w14:paraId="0E577707" w14:textId="77777777" w:rsidR="006207C6" w:rsidRPr="006207C6" w:rsidRDefault="006207C6" w:rsidP="006207C6">
            <w:pPr>
              <w:spacing w:after="0" w:line="240" w:lineRule="auto"/>
              <w:contextualSpacing/>
              <w:jc w:val="both"/>
              <w:rPr>
                <w:bCs/>
                <w:sz w:val="20"/>
                <w:szCs w:val="20"/>
              </w:rPr>
            </w:pPr>
            <w:r w:rsidRPr="006207C6">
              <w:rPr>
                <w:bCs/>
                <w:sz w:val="20"/>
                <w:szCs w:val="20"/>
              </w:rPr>
              <w:t>•    Výstupy a ukázky práce ÚRS.</w:t>
            </w:r>
          </w:p>
          <w:p w14:paraId="4C7E0489" w14:textId="77777777" w:rsidR="006207C6" w:rsidRPr="006207C6" w:rsidRDefault="006207C6" w:rsidP="006207C6">
            <w:pPr>
              <w:spacing w:after="0" w:line="240" w:lineRule="auto"/>
              <w:contextualSpacing/>
              <w:jc w:val="both"/>
              <w:rPr>
                <w:bCs/>
                <w:sz w:val="20"/>
                <w:szCs w:val="20"/>
              </w:rPr>
            </w:pPr>
            <w:r w:rsidRPr="006207C6">
              <w:rPr>
                <w:bCs/>
                <w:sz w:val="20"/>
                <w:szCs w:val="20"/>
              </w:rPr>
              <w:t xml:space="preserve">•    </w:t>
            </w:r>
            <w:proofErr w:type="gramStart"/>
            <w:r w:rsidRPr="006207C6">
              <w:rPr>
                <w:bCs/>
                <w:sz w:val="20"/>
                <w:szCs w:val="20"/>
              </w:rPr>
              <w:t>Diskuze</w:t>
            </w:r>
            <w:proofErr w:type="gramEnd"/>
          </w:p>
          <w:p w14:paraId="1980D011" w14:textId="77777777" w:rsidR="006207C6" w:rsidRPr="006207C6" w:rsidRDefault="006207C6" w:rsidP="006207C6">
            <w:pPr>
              <w:spacing w:after="0" w:line="240" w:lineRule="auto"/>
              <w:contextualSpacing/>
              <w:jc w:val="both"/>
              <w:rPr>
                <w:b/>
                <w:sz w:val="20"/>
                <w:szCs w:val="20"/>
              </w:rPr>
            </w:pPr>
          </w:p>
          <w:p w14:paraId="1A5E9C4E" w14:textId="77777777" w:rsidR="00925B65" w:rsidRDefault="006207C6" w:rsidP="006207C6">
            <w:pPr>
              <w:spacing w:after="0" w:line="240" w:lineRule="auto"/>
              <w:contextualSpacing/>
              <w:jc w:val="both"/>
              <w:rPr>
                <w:bCs/>
                <w:sz w:val="20"/>
                <w:szCs w:val="20"/>
              </w:rPr>
            </w:pPr>
            <w:r w:rsidRPr="006207C6">
              <w:rPr>
                <w:b/>
                <w:sz w:val="20"/>
                <w:szCs w:val="20"/>
              </w:rPr>
              <w:t xml:space="preserve">Určení a předpokládané znalosti: </w:t>
            </w:r>
            <w:r w:rsidRPr="009C0043">
              <w:rPr>
                <w:bCs/>
                <w:sz w:val="20"/>
                <w:szCs w:val="20"/>
              </w:rPr>
              <w:t>Kurz je určen pro mírně pokročilé a specialisty (zkušené zadavatele)</w:t>
            </w:r>
          </w:p>
          <w:p w14:paraId="0565D12C" w14:textId="7DBADCE9" w:rsidR="009C0043" w:rsidRPr="00EB6CDC" w:rsidRDefault="009C0043" w:rsidP="006207C6">
            <w:pPr>
              <w:spacing w:after="0" w:line="240" w:lineRule="auto"/>
              <w:contextualSpacing/>
              <w:jc w:val="both"/>
              <w:rPr>
                <w:b/>
                <w:sz w:val="20"/>
                <w:szCs w:val="20"/>
              </w:rPr>
            </w:pPr>
          </w:p>
        </w:tc>
      </w:tr>
      <w:tr w:rsidR="00925B65" w:rsidRPr="00661BF8" w14:paraId="347B9120" w14:textId="77777777" w:rsidTr="00925B65">
        <w:trPr>
          <w:gridAfter w:val="1"/>
          <w:wAfter w:w="5771" w:type="dxa"/>
          <w:trHeight w:val="18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3BF44D6A" w14:textId="6CA1875A" w:rsidR="00925B65" w:rsidRDefault="00925B65" w:rsidP="00925B65">
            <w:pPr>
              <w:pStyle w:val="Nadpis1"/>
              <w:rPr>
                <w:rStyle w:val="Odkazintenzivn"/>
                <w:color w:val="FF0000"/>
                <w:u w:val="single"/>
              </w:rPr>
            </w:pPr>
            <w:bookmarkStart w:id="13" w:name="_Toc172537698"/>
            <w:r w:rsidRPr="006F7989">
              <w:rPr>
                <w:rStyle w:val="Odkazintenzivn"/>
                <w:color w:val="FF0000"/>
                <w:u w:val="single"/>
              </w:rPr>
              <w:t>Zadávání veřejných zakázek od A do Z I. (2 dny)</w:t>
            </w:r>
            <w:bookmarkEnd w:id="13"/>
          </w:p>
          <w:p w14:paraId="38382510" w14:textId="6F64CA47" w:rsidR="00925B65" w:rsidRPr="00F54D06" w:rsidRDefault="00925B65" w:rsidP="00925B65">
            <w:pPr>
              <w:spacing w:after="0" w:line="160" w:lineRule="atLeast"/>
              <w:rPr>
                <w:rFonts w:cstheme="minorHAnsi"/>
                <w:sz w:val="20"/>
                <w:szCs w:val="20"/>
              </w:rPr>
            </w:pPr>
            <w:r w:rsidRPr="00E320AF">
              <w:rPr>
                <w:rStyle w:val="ZpatChar"/>
                <w:rFonts w:ascii="Calibri" w:eastAsia="Times New Roman" w:hAnsi="Calibri" w:cs="Times New Roman"/>
                <w:b/>
                <w:noProof/>
                <w:color w:val="FF0000"/>
                <w:kern w:val="32"/>
                <w:u w:val="single"/>
              </w:rPr>
              <mc:AlternateContent>
                <mc:Choice Requires="wps">
                  <w:drawing>
                    <wp:anchor distT="0" distB="0" distL="114300" distR="114300" simplePos="0" relativeHeight="251658246" behindDoc="0" locked="0" layoutInCell="1" allowOverlap="1" wp14:anchorId="223AAC24" wp14:editId="0146D8E0">
                      <wp:simplePos x="0" y="0"/>
                      <wp:positionH relativeFrom="column">
                        <wp:posOffset>2340610</wp:posOffset>
                      </wp:positionH>
                      <wp:positionV relativeFrom="paragraph">
                        <wp:posOffset>46355</wp:posOffset>
                      </wp:positionV>
                      <wp:extent cx="3629660" cy="8763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629660" cy="876300"/>
                              </a:xfrm>
                              <a:prstGeom prst="rect">
                                <a:avLst/>
                              </a:prstGeom>
                              <a:noFill/>
                              <a:ln>
                                <a:noFill/>
                              </a:ln>
                              <a:effectLst/>
                            </wps:spPr>
                            <wps:txbx>
                              <w:txbxContent>
                                <w:p w14:paraId="09BACF55" w14:textId="77777777" w:rsidR="00925B65" w:rsidRPr="008F3D3A" w:rsidRDefault="00925B65" w:rsidP="00850587">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A/14</w:t>
                                  </w:r>
                                </w:p>
                                <w:p w14:paraId="5EB0B7F5" w14:textId="77777777" w:rsidR="00925B65" w:rsidRPr="009E1B01" w:rsidRDefault="00925B65" w:rsidP="00850587">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 začátečníky</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mírně pokročilé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AAC24" id="_x0000_s1039" type="#_x0000_t202" style="position:absolute;margin-left:184.3pt;margin-top:3.65pt;width:285.8pt;height:6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" filled="f" stroked="f">
                      <v:textbox>
                        <w:txbxContent>
                          <w:p w14:paraId="09BACF55" w14:textId="77777777" w:rsidR="00925B65" w:rsidRPr="008F3D3A" w:rsidRDefault="00925B65" w:rsidP="00850587">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A/14</w:t>
                            </w:r>
                          </w:p>
                          <w:p w14:paraId="5EB0B7F5" w14:textId="77777777" w:rsidR="00925B65" w:rsidRPr="009E1B01" w:rsidRDefault="00925B65" w:rsidP="00850587">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 – pro začátečníky</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mírně pokročilé</w:t>
                            </w:r>
                          </w:p>
                        </w:txbxContent>
                      </v:textbox>
                    </v:shape>
                  </w:pict>
                </mc:Fallback>
              </mc:AlternateContent>
            </w:r>
            <w:r w:rsidRPr="00F54D06">
              <w:rPr>
                <w:rFonts w:cstheme="minorHAnsi"/>
                <w:b/>
                <w:bCs/>
                <w:sz w:val="20"/>
                <w:szCs w:val="20"/>
              </w:rPr>
              <w:t>Termín:</w:t>
            </w:r>
            <w:r w:rsidRPr="00F54D06">
              <w:rPr>
                <w:rFonts w:cstheme="minorHAnsi"/>
                <w:sz w:val="20"/>
                <w:szCs w:val="20"/>
              </w:rPr>
              <w:t xml:space="preserve"> </w:t>
            </w:r>
            <w:r>
              <w:rPr>
                <w:rFonts w:cstheme="minorHAnsi"/>
                <w:sz w:val="20"/>
                <w:szCs w:val="20"/>
              </w:rPr>
              <w:t>6.-7.</w:t>
            </w:r>
            <w:r w:rsidRPr="00F54D06">
              <w:rPr>
                <w:rFonts w:cstheme="minorHAnsi"/>
                <w:sz w:val="20"/>
                <w:szCs w:val="20"/>
              </w:rPr>
              <w:t xml:space="preserve"> </w:t>
            </w:r>
            <w:r>
              <w:rPr>
                <w:rFonts w:cstheme="minorHAnsi"/>
                <w:sz w:val="20"/>
                <w:szCs w:val="20"/>
              </w:rPr>
              <w:t>listopadu</w:t>
            </w:r>
            <w:r w:rsidRPr="00F54D06">
              <w:rPr>
                <w:rFonts w:cstheme="minorHAnsi"/>
                <w:sz w:val="20"/>
                <w:szCs w:val="20"/>
              </w:rPr>
              <w:t xml:space="preserve"> 2024</w:t>
            </w:r>
          </w:p>
          <w:p w14:paraId="5CF2B4D9" w14:textId="67D90DA5" w:rsidR="00925B65" w:rsidRPr="00F54D06" w:rsidRDefault="00925B65" w:rsidP="00925B65">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Pr>
                <w:rFonts w:cstheme="minorHAnsi"/>
                <w:b/>
                <w:bCs/>
                <w:sz w:val="20"/>
                <w:szCs w:val="20"/>
              </w:rPr>
              <w:t>POUZE ONLINE</w:t>
            </w:r>
            <w:r>
              <w:rPr>
                <w:rFonts w:cstheme="minorHAnsi"/>
                <w:b/>
                <w:bCs/>
                <w:sz w:val="20"/>
                <w:szCs w:val="20"/>
              </w:rPr>
              <w:tab/>
            </w:r>
          </w:p>
          <w:p w14:paraId="6610C118" w14:textId="1F9AB3A6" w:rsidR="00925B65" w:rsidRPr="005C3EB9" w:rsidRDefault="00925B65" w:rsidP="00925B65">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Pr="006F7989">
              <w:rPr>
                <w:rFonts w:cstheme="minorHAnsi"/>
                <w:sz w:val="20"/>
                <w:szCs w:val="20"/>
              </w:rPr>
              <w:t>Mgr. Monika Koudelková</w:t>
            </w:r>
          </w:p>
          <w:p w14:paraId="2BCCB4E0" w14:textId="3644F1DF" w:rsidR="00925B65" w:rsidRPr="005C3EB9" w:rsidRDefault="00925B65" w:rsidP="00925B65">
            <w:pPr>
              <w:spacing w:after="0"/>
              <w:jc w:val="both"/>
              <w:rPr>
                <w:sz w:val="20"/>
                <w:szCs w:val="20"/>
              </w:rPr>
            </w:pPr>
            <w:r w:rsidRPr="005C3EB9">
              <w:rPr>
                <w:b/>
                <w:bCs/>
                <w:sz w:val="20"/>
                <w:szCs w:val="20"/>
              </w:rPr>
              <w:t>Číslo akreditace</w:t>
            </w:r>
            <w:r>
              <w:rPr>
                <w:sz w:val="20"/>
                <w:szCs w:val="20"/>
              </w:rPr>
              <w:t xml:space="preserve">: </w:t>
            </w:r>
            <w:r w:rsidRPr="00F54D06">
              <w:rPr>
                <w:color w:val="000000"/>
                <w:sz w:val="20"/>
                <w:szCs w:val="20"/>
              </w:rPr>
              <w:t>AK</w:t>
            </w:r>
            <w:r w:rsidRPr="00564A81">
              <w:rPr>
                <w:color w:val="000000"/>
                <w:sz w:val="20"/>
                <w:szCs w:val="20"/>
              </w:rPr>
              <w:t>/PV-55/2020</w:t>
            </w:r>
          </w:p>
          <w:p w14:paraId="7A8AA8D3" w14:textId="3009F91B" w:rsidR="00925B65" w:rsidRPr="00824969" w:rsidRDefault="00925B65" w:rsidP="00925B65">
            <w:r w:rsidRPr="005C3EB9">
              <w:rPr>
                <w:b/>
                <w:bCs/>
                <w:sz w:val="20"/>
                <w:szCs w:val="20"/>
              </w:rPr>
              <w:t xml:space="preserve">Cena: </w:t>
            </w:r>
            <w:r>
              <w:rPr>
                <w:sz w:val="20"/>
                <w:szCs w:val="20"/>
              </w:rPr>
              <w:t>5.445</w:t>
            </w:r>
            <w:r w:rsidRPr="00BB3F84">
              <w:rPr>
                <w:sz w:val="20"/>
                <w:szCs w:val="20"/>
              </w:rPr>
              <w:t xml:space="preserve">, - Kč </w:t>
            </w:r>
            <w:r>
              <w:rPr>
                <w:sz w:val="20"/>
                <w:szCs w:val="20"/>
              </w:rPr>
              <w:t>b</w:t>
            </w:r>
            <w:r w:rsidRPr="00BB3F84">
              <w:rPr>
                <w:sz w:val="20"/>
                <w:szCs w:val="20"/>
              </w:rPr>
              <w:t xml:space="preserve">ez DPH/ </w:t>
            </w:r>
            <w:r w:rsidRPr="00850587">
              <w:rPr>
                <w:rFonts w:cstheme="minorHAnsi"/>
                <w:sz w:val="20"/>
                <w:szCs w:val="20"/>
              </w:rPr>
              <w:t xml:space="preserve">6.588,45 </w:t>
            </w:r>
            <w:r w:rsidRPr="00BB3F84">
              <w:rPr>
                <w:rFonts w:cstheme="minorHAnsi"/>
                <w:sz w:val="20"/>
                <w:szCs w:val="20"/>
              </w:rPr>
              <w:t>Kč vč. DPH</w:t>
            </w:r>
          </w:p>
        </w:tc>
      </w:tr>
      <w:tr w:rsidR="00925B65" w:rsidRPr="0037126B" w14:paraId="40987E80" w14:textId="77777777" w:rsidTr="00925B65">
        <w:trPr>
          <w:gridAfter w:val="1"/>
          <w:wAfter w:w="5771" w:type="dxa"/>
          <w:trHeight w:val="654"/>
        </w:trPr>
        <w:tc>
          <w:tcPr>
            <w:tcW w:w="10185" w:type="dxa"/>
            <w:tcBorders>
              <w:top w:val="single" w:sz="4" w:space="0" w:color="5B9BD5" w:themeColor="accent5"/>
              <w:left w:val="single" w:sz="18" w:space="0" w:color="auto"/>
              <w:bottom w:val="double" w:sz="12" w:space="0" w:color="auto"/>
              <w:right w:val="single" w:sz="18" w:space="0" w:color="auto"/>
            </w:tcBorders>
          </w:tcPr>
          <w:p w14:paraId="5E7307C2" w14:textId="2B0E45FC" w:rsidR="00925B65" w:rsidRPr="00F54D06" w:rsidRDefault="00925B65" w:rsidP="00925B65">
            <w:pPr>
              <w:pStyle w:val="xmsonormal"/>
              <w:spacing w:after="60" w:line="240" w:lineRule="atLeast"/>
              <w:jc w:val="both"/>
              <w:rPr>
                <w:rFonts w:asciiTheme="minorHAnsi" w:hAnsiTheme="minorHAnsi" w:cstheme="minorHAnsi"/>
                <w:b/>
                <w:bCs/>
                <w:sz w:val="20"/>
                <w:szCs w:val="20"/>
              </w:rPr>
            </w:pPr>
            <w:r w:rsidRPr="00FB0440">
              <w:rPr>
                <w:rFonts w:asciiTheme="minorHAnsi" w:hAnsiTheme="minorHAnsi" w:cstheme="minorHAnsi"/>
                <w:b/>
                <w:bCs/>
                <w:sz w:val="20"/>
                <w:szCs w:val="20"/>
              </w:rPr>
              <w:t xml:space="preserve">CÍLEM PRVNÍHO KURZU ZE DVOU ČÁSTÍ KOMPLEXNÍHO VZDĚLÁNÍ V OBLASTI VEŘEJNÝCH ZAKÁZEK JE ZAMĚŘIT SE NA </w:t>
            </w:r>
            <w:r w:rsidRPr="00F54D06">
              <w:rPr>
                <w:rFonts w:asciiTheme="minorHAnsi" w:hAnsiTheme="minorHAnsi" w:cstheme="minorHAnsi"/>
                <w:b/>
                <w:bCs/>
                <w:sz w:val="20"/>
                <w:szCs w:val="20"/>
              </w:rPr>
              <w:t>ADMINISTRÁTORY, KTEŘÍ S VEŘEJNÝMI ZAKÁZKAMI SKUTEČNĚ TEPRVE ZAČÍNAJÍ, ÚČASTNÍCI KURZU TEDY UVIDÍ ZPŮSOB, JAK POSTUPOVAT PŘI ZADÁVÁNÍ VEŘEJNÉ ZAKÁZKY, POKUD SE S TÍMTO PROCESEM SETKÁVAJÍ OPRAVDU POPRVÉ.  </w:t>
            </w:r>
          </w:p>
          <w:p w14:paraId="7DFD815A" w14:textId="058093A7" w:rsidR="00925B65" w:rsidRPr="00F54D06" w:rsidRDefault="00925B65" w:rsidP="00925B65">
            <w:pPr>
              <w:spacing w:after="60"/>
              <w:jc w:val="both"/>
              <w:rPr>
                <w:bCs/>
                <w:sz w:val="20"/>
                <w:szCs w:val="20"/>
              </w:rPr>
            </w:pPr>
            <w:r w:rsidRPr="00F54D06">
              <w:rPr>
                <w:bCs/>
                <w:sz w:val="20"/>
                <w:szCs w:val="20"/>
              </w:rPr>
              <w:t xml:space="preserve">Nebo naopak zadáváte a potřebujete získat ucelené informace o aktuálním znění </w:t>
            </w:r>
            <w:r w:rsidRPr="00F54D06">
              <w:rPr>
                <w:rFonts w:ascii="Calibri" w:eastAsia="Times New Roman" w:hAnsi="Calibri" w:cs="Times New Roman"/>
                <w:b/>
                <w:kern w:val="32"/>
                <w:u w:val="single"/>
              </w:rPr>
              <w:t xml:space="preserve">po Novele účinné od 16.7.23 </w:t>
            </w:r>
            <w:r w:rsidRPr="00F54D06">
              <w:rPr>
                <w:bCs/>
                <w:sz w:val="20"/>
                <w:szCs w:val="20"/>
              </w:rPr>
              <w:t>a stručnou rekapitulaci všeho opravdu důležitého a chcete si znalosti o zadávání VZ jen osvěžit, připomenout nebo dostat ucelenou a komplexní prezentaci zákona? Nechte si na tomto kurzu předat vše, co jsme se dobrou praxí naučili, aniž byste museli studovat všechna stanoviska.</w:t>
            </w:r>
          </w:p>
          <w:p w14:paraId="01585EC6" w14:textId="575C4693" w:rsidR="00925B65" w:rsidRPr="00F54D06" w:rsidRDefault="00925B65" w:rsidP="00925B65">
            <w:pPr>
              <w:spacing w:after="60"/>
              <w:jc w:val="both"/>
              <w:rPr>
                <w:bCs/>
                <w:sz w:val="20"/>
                <w:szCs w:val="20"/>
              </w:rPr>
            </w:pPr>
            <w:r w:rsidRPr="00F54D06">
              <w:rPr>
                <w:bCs/>
                <w:sz w:val="20"/>
                <w:szCs w:val="20"/>
              </w:rPr>
              <w:t>Také pokud se nezabýváte zadáváním veřejných zakázek, ale musíte často poskytovat podklady pro zadávací řízení, musíte o zadávacích řízeních rozhodovat jako starosta, radní, zastupitel nebo vedoucí zaměstnanec? Zdůvodnění podkladů těch, kteří vám je předkládají nebo je po vás vyžadují, jsou často protichůdná? Udělejte si vlastní představu. Není to tak obtížné, jak si možná myslíte.</w:t>
            </w:r>
          </w:p>
          <w:p w14:paraId="363875D2" w14:textId="56E2A651" w:rsidR="00925B65" w:rsidRPr="00F54D06" w:rsidRDefault="00925B65" w:rsidP="00925B65">
            <w:pPr>
              <w:pStyle w:val="xmsonormal"/>
              <w:spacing w:after="60" w:line="240" w:lineRule="atLeast"/>
              <w:jc w:val="both"/>
              <w:rPr>
                <w:rFonts w:asciiTheme="minorHAnsi" w:hAnsiTheme="minorHAnsi" w:cstheme="minorHAnsi"/>
                <w:b/>
                <w:bCs/>
                <w:sz w:val="20"/>
                <w:szCs w:val="20"/>
              </w:rPr>
            </w:pPr>
            <w:r w:rsidRPr="00F54D06">
              <w:rPr>
                <w:rFonts w:asciiTheme="minorHAnsi" w:hAnsiTheme="minorHAnsi" w:cstheme="minorHAnsi"/>
                <w:b/>
                <w:bCs/>
                <w:sz w:val="20"/>
                <w:szCs w:val="20"/>
              </w:rPr>
              <w:lastRenderedPageBreak/>
              <w:t>Obsah Veřejné zakázky A-Z I.:</w:t>
            </w:r>
          </w:p>
          <w:p w14:paraId="2F0CD35B" w14:textId="77777777" w:rsidR="00925B65" w:rsidRPr="00F54D06" w:rsidRDefault="00925B65" w:rsidP="00801FF5">
            <w:pPr>
              <w:pStyle w:val="xmsonormal"/>
              <w:numPr>
                <w:ilvl w:val="0"/>
                <w:numId w:val="1"/>
              </w:numPr>
              <w:spacing w:before="0" w:beforeAutospacing="0" w:after="60" w:afterAutospacing="0" w:line="240" w:lineRule="atLeast"/>
              <w:jc w:val="both"/>
              <w:rPr>
                <w:rFonts w:asciiTheme="minorHAnsi" w:hAnsiTheme="minorHAnsi" w:cstheme="minorHAnsi"/>
                <w:sz w:val="20"/>
                <w:szCs w:val="20"/>
              </w:rPr>
            </w:pPr>
            <w:r w:rsidRPr="4E807FE8">
              <w:rPr>
                <w:rFonts w:asciiTheme="minorHAnsi" w:hAnsiTheme="minorHAnsi" w:cstheme="minorBidi"/>
                <w:sz w:val="20"/>
                <w:szCs w:val="20"/>
              </w:rPr>
              <w:t>Základní pravidla – začínáme zadávat veřejnou zakázku</w:t>
            </w:r>
          </w:p>
          <w:p w14:paraId="1A1515BD" w14:textId="77777777" w:rsidR="00925B65" w:rsidRPr="00FB0440" w:rsidRDefault="00925B65" w:rsidP="00801FF5">
            <w:pPr>
              <w:pStyle w:val="xmsonormal"/>
              <w:numPr>
                <w:ilvl w:val="0"/>
                <w:numId w:val="1"/>
              </w:numPr>
              <w:spacing w:before="0" w:beforeAutospacing="0" w:after="60" w:afterAutospacing="0" w:line="240" w:lineRule="atLeast"/>
              <w:jc w:val="both"/>
              <w:rPr>
                <w:rFonts w:asciiTheme="minorHAnsi" w:hAnsiTheme="minorHAnsi" w:cstheme="minorHAnsi"/>
                <w:sz w:val="20"/>
                <w:szCs w:val="20"/>
              </w:rPr>
            </w:pPr>
            <w:r w:rsidRPr="4E807FE8">
              <w:rPr>
                <w:rFonts w:asciiTheme="minorHAnsi" w:hAnsiTheme="minorHAnsi" w:cstheme="minorBidi"/>
                <w:sz w:val="20"/>
                <w:szCs w:val="20"/>
              </w:rPr>
              <w:t>Výchozí pravidla regulace veřejných zakázek</w:t>
            </w:r>
          </w:p>
          <w:p w14:paraId="35EFB8AC" w14:textId="77777777" w:rsidR="00925B65" w:rsidRPr="00FB0440" w:rsidRDefault="00925B65" w:rsidP="00801FF5">
            <w:pPr>
              <w:pStyle w:val="xmsonormal"/>
              <w:numPr>
                <w:ilvl w:val="0"/>
                <w:numId w:val="1"/>
              </w:numPr>
              <w:spacing w:before="0" w:beforeAutospacing="0" w:after="60" w:afterAutospacing="0" w:line="240" w:lineRule="atLeast"/>
              <w:jc w:val="both"/>
              <w:rPr>
                <w:rFonts w:asciiTheme="minorHAnsi" w:hAnsiTheme="minorHAnsi" w:cstheme="minorHAnsi"/>
                <w:sz w:val="20"/>
                <w:szCs w:val="20"/>
              </w:rPr>
            </w:pPr>
            <w:r w:rsidRPr="4E807FE8">
              <w:rPr>
                <w:rFonts w:asciiTheme="minorHAnsi" w:hAnsiTheme="minorHAnsi" w:cstheme="minorBidi"/>
                <w:sz w:val="20"/>
                <w:szCs w:val="20"/>
              </w:rPr>
              <w:t>veřejná zakázka a druhy zadávacích řízení (co je to?)</w:t>
            </w:r>
          </w:p>
          <w:p w14:paraId="488C5D20" w14:textId="77777777" w:rsidR="00925B65" w:rsidRPr="00FB0440" w:rsidRDefault="00925B65" w:rsidP="00801FF5">
            <w:pPr>
              <w:pStyle w:val="xmsonormal"/>
              <w:numPr>
                <w:ilvl w:val="0"/>
                <w:numId w:val="1"/>
              </w:numPr>
              <w:spacing w:before="0" w:beforeAutospacing="0" w:after="60" w:afterAutospacing="0" w:line="240" w:lineRule="atLeast"/>
              <w:jc w:val="both"/>
              <w:rPr>
                <w:rFonts w:asciiTheme="minorHAnsi" w:hAnsiTheme="minorHAnsi" w:cstheme="minorHAnsi"/>
                <w:sz w:val="20"/>
                <w:szCs w:val="20"/>
              </w:rPr>
            </w:pPr>
            <w:r w:rsidRPr="4E807FE8">
              <w:rPr>
                <w:rFonts w:asciiTheme="minorHAnsi" w:hAnsiTheme="minorHAnsi" w:cstheme="minorBidi"/>
                <w:sz w:val="20"/>
                <w:szCs w:val="20"/>
              </w:rPr>
              <w:t>zásady zadávání veřejných zakázek</w:t>
            </w:r>
          </w:p>
          <w:p w14:paraId="4BDD68C5" w14:textId="77777777" w:rsidR="00925B65" w:rsidRPr="00FB0440" w:rsidRDefault="00925B65" w:rsidP="00801FF5">
            <w:pPr>
              <w:pStyle w:val="xmsonormal"/>
              <w:numPr>
                <w:ilvl w:val="0"/>
                <w:numId w:val="1"/>
              </w:numPr>
              <w:spacing w:before="0" w:beforeAutospacing="0" w:after="60" w:afterAutospacing="0" w:line="240" w:lineRule="atLeast"/>
              <w:jc w:val="both"/>
              <w:rPr>
                <w:rFonts w:asciiTheme="minorHAnsi" w:hAnsiTheme="minorHAnsi" w:cstheme="minorHAnsi"/>
                <w:sz w:val="20"/>
                <w:szCs w:val="20"/>
              </w:rPr>
            </w:pPr>
            <w:r w:rsidRPr="4E807FE8">
              <w:rPr>
                <w:rFonts w:asciiTheme="minorHAnsi" w:hAnsiTheme="minorHAnsi" w:cstheme="minorBidi"/>
                <w:sz w:val="20"/>
                <w:szCs w:val="20"/>
              </w:rPr>
              <w:t>předpokládaná hodnota veřejné zakázky</w:t>
            </w:r>
          </w:p>
          <w:p w14:paraId="080926BC" w14:textId="77777777" w:rsidR="00925B65" w:rsidRDefault="00925B65" w:rsidP="00801FF5">
            <w:pPr>
              <w:pStyle w:val="xmsonormal"/>
              <w:numPr>
                <w:ilvl w:val="0"/>
                <w:numId w:val="1"/>
              </w:numPr>
              <w:spacing w:before="0" w:beforeAutospacing="0" w:after="60" w:afterAutospacing="0" w:line="240" w:lineRule="atLeast"/>
              <w:jc w:val="both"/>
              <w:rPr>
                <w:rFonts w:asciiTheme="minorHAnsi" w:hAnsiTheme="minorHAnsi" w:cstheme="minorHAnsi"/>
                <w:sz w:val="20"/>
                <w:szCs w:val="20"/>
              </w:rPr>
            </w:pPr>
            <w:r w:rsidRPr="4E807FE8">
              <w:rPr>
                <w:rFonts w:asciiTheme="minorHAnsi" w:hAnsiTheme="minorHAnsi" w:cstheme="minorBidi"/>
                <w:sz w:val="20"/>
                <w:szCs w:val="20"/>
              </w:rPr>
              <w:t>zadávací podmínky a průběh zadávacího řízení</w:t>
            </w:r>
          </w:p>
          <w:p w14:paraId="621FB39E" w14:textId="77777777" w:rsidR="00925B65" w:rsidRPr="00F54D06" w:rsidRDefault="00925B65" w:rsidP="00925B65">
            <w:pPr>
              <w:pStyle w:val="xmsonormal"/>
              <w:spacing w:after="60" w:line="240" w:lineRule="atLeast"/>
              <w:jc w:val="both"/>
              <w:rPr>
                <w:rFonts w:asciiTheme="minorHAnsi" w:hAnsiTheme="minorHAnsi" w:cstheme="minorHAnsi"/>
                <w:sz w:val="20"/>
                <w:szCs w:val="20"/>
              </w:rPr>
            </w:pPr>
            <w:r w:rsidRPr="00FB0440">
              <w:rPr>
                <w:rFonts w:asciiTheme="minorHAnsi" w:hAnsiTheme="minorHAnsi" w:cstheme="minorHAnsi"/>
                <w:sz w:val="20"/>
                <w:szCs w:val="20"/>
              </w:rPr>
              <w:t xml:space="preserve">Kromě </w:t>
            </w:r>
            <w:r w:rsidRPr="00F54D06">
              <w:rPr>
                <w:rFonts w:asciiTheme="minorHAnsi" w:hAnsiTheme="minorHAnsi" w:cstheme="minorHAnsi"/>
                <w:sz w:val="20"/>
                <w:szCs w:val="20"/>
              </w:rPr>
              <w:t xml:space="preserve">teoretického seznámení s postupy podle zákona se tedy v rámci tohoto kurzu účastníci </w:t>
            </w:r>
            <w:proofErr w:type="gramStart"/>
            <w:r w:rsidRPr="00F54D06">
              <w:rPr>
                <w:rFonts w:asciiTheme="minorHAnsi" w:hAnsiTheme="minorHAnsi" w:cstheme="minorHAnsi"/>
                <w:sz w:val="20"/>
                <w:szCs w:val="20"/>
              </w:rPr>
              <w:t>naučí</w:t>
            </w:r>
            <w:proofErr w:type="gramEnd"/>
            <w:r w:rsidRPr="00F54D06">
              <w:rPr>
                <w:rFonts w:asciiTheme="minorHAnsi" w:hAnsiTheme="minorHAnsi" w:cstheme="minorHAnsi"/>
                <w:sz w:val="20"/>
                <w:szCs w:val="20"/>
              </w:rPr>
              <w:t xml:space="preserve"> praktické postupy přípravy v rámci jednotlivých zadávacích řízení, naučí se pohybovat v zadávacím prostředí, které již není formálně členěno na postupy při otevírání obálek, posouzení podmínek pro účast a hodnocení, ale umožňuje zadavateli volit nejefektivnější postupy v nově vytvořeném komplexním prostoru od otevření obálek až do výběru nejvhodnější nabídky.    </w:t>
            </w:r>
          </w:p>
          <w:p w14:paraId="0EC898BF" w14:textId="6A4EEBC7" w:rsidR="00925B65" w:rsidRPr="00824969" w:rsidRDefault="00925B65" w:rsidP="00925B65">
            <w:pPr>
              <w:pStyle w:val="xmsonormal"/>
              <w:spacing w:after="60" w:line="240" w:lineRule="atLeast"/>
              <w:jc w:val="both"/>
              <w:rPr>
                <w:b/>
                <w:bCs/>
                <w:sz w:val="20"/>
                <w:szCs w:val="20"/>
              </w:rPr>
            </w:pPr>
            <w:r w:rsidRPr="00F54D06">
              <w:rPr>
                <w:b/>
                <w:sz w:val="20"/>
                <w:szCs w:val="20"/>
              </w:rPr>
              <w:t>Určení a předpokládané znalosti</w:t>
            </w:r>
            <w:r w:rsidRPr="00F54D06">
              <w:rPr>
                <w:rFonts w:asciiTheme="minorHAnsi" w:hAnsiTheme="minorHAnsi" w:cstheme="minorHAnsi"/>
                <w:b/>
                <w:bCs/>
                <w:sz w:val="20"/>
                <w:szCs w:val="20"/>
              </w:rPr>
              <w:t xml:space="preserve">: </w:t>
            </w:r>
            <w:r w:rsidRPr="00F54D06">
              <w:rPr>
                <w:rFonts w:asciiTheme="minorHAnsi" w:hAnsiTheme="minorHAnsi" w:cstheme="minorHAnsi"/>
                <w:sz w:val="20"/>
                <w:szCs w:val="20"/>
              </w:rPr>
              <w:t>Pro tuto část není vyžadována znalost problematiky veřejných zakázek a ani jejich postupů při zadávání. Kurz je svým zaměřením zacílen na všechny začátečníky</w:t>
            </w:r>
            <w:r>
              <w:rPr>
                <w:rFonts w:asciiTheme="minorHAnsi" w:hAnsiTheme="minorHAnsi" w:cstheme="minorHAnsi"/>
                <w:sz w:val="20"/>
                <w:szCs w:val="20"/>
              </w:rPr>
              <w:t>.</w:t>
            </w:r>
          </w:p>
        </w:tc>
      </w:tr>
      <w:tr w:rsidR="00925B65" w:rsidRPr="00277E95" w14:paraId="74C3AB74" w14:textId="77777777" w:rsidTr="00925B65">
        <w:trPr>
          <w:gridAfter w:val="1"/>
          <w:wAfter w:w="5771" w:type="dxa"/>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50E72B17" w14:textId="0F63ACD7" w:rsidR="00925B65" w:rsidRPr="008B5CBE" w:rsidRDefault="00925B65" w:rsidP="00925B65">
            <w:pPr>
              <w:pStyle w:val="Nadpis1"/>
              <w:rPr>
                <w:rStyle w:val="Odkazintenzivn"/>
                <w:color w:val="FF0000"/>
                <w:u w:val="single"/>
              </w:rPr>
            </w:pPr>
            <w:bookmarkStart w:id="14" w:name="_Toc172537699"/>
            <w:bookmarkStart w:id="15" w:name="_Toc95828006"/>
            <w:r w:rsidRPr="008B5CBE">
              <w:rPr>
                <w:rStyle w:val="Odkazintenzivn"/>
                <w:color w:val="FF0000"/>
                <w:u w:val="single"/>
              </w:rPr>
              <w:lastRenderedPageBreak/>
              <w:t>Komunikace a řešení problémů v praxi aneb jak se dohodnout</w:t>
            </w:r>
            <w:bookmarkEnd w:id="14"/>
          </w:p>
          <w:p w14:paraId="4F6D02B9" w14:textId="6BE035B0" w:rsidR="00925B65" w:rsidRPr="00F54D06" w:rsidRDefault="00925B65" w:rsidP="00925B65">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Pr>
                <w:rFonts w:cstheme="minorHAnsi"/>
                <w:sz w:val="20"/>
                <w:szCs w:val="20"/>
              </w:rPr>
              <w:t>12.</w:t>
            </w:r>
            <w:r w:rsidRPr="00F54D06">
              <w:rPr>
                <w:rFonts w:cstheme="minorHAnsi"/>
                <w:sz w:val="20"/>
                <w:szCs w:val="20"/>
              </w:rPr>
              <w:t xml:space="preserve"> </w:t>
            </w:r>
            <w:r>
              <w:rPr>
                <w:rFonts w:cstheme="minorHAnsi"/>
                <w:sz w:val="20"/>
                <w:szCs w:val="20"/>
              </w:rPr>
              <w:t>listopadu</w:t>
            </w:r>
            <w:r w:rsidRPr="00F54D06">
              <w:rPr>
                <w:rFonts w:cstheme="minorHAnsi"/>
                <w:sz w:val="20"/>
                <w:szCs w:val="20"/>
              </w:rPr>
              <w:t xml:space="preserve"> 2024</w:t>
            </w:r>
          </w:p>
          <w:p w14:paraId="240E463B" w14:textId="40BCF669" w:rsidR="00925B65" w:rsidRPr="00F54D06" w:rsidRDefault="00925B65" w:rsidP="00925B65">
            <w:pPr>
              <w:tabs>
                <w:tab w:val="left" w:pos="5595"/>
              </w:tabs>
              <w:spacing w:after="0" w:line="240" w:lineRule="atLeast"/>
              <w:rPr>
                <w:rFonts w:cstheme="minorHAnsi"/>
                <w:b/>
                <w:bCs/>
                <w:sz w:val="20"/>
                <w:szCs w:val="20"/>
              </w:rPr>
            </w:pPr>
            <w:r w:rsidRPr="00E320AF">
              <w:rPr>
                <w:rStyle w:val="Nadpis4Char"/>
                <w:rFonts w:ascii="Calibri" w:eastAsia="Times New Roman" w:hAnsi="Calibri" w:cs="Times New Roman"/>
                <w:b/>
                <w:noProof/>
                <w:color w:val="FF0000"/>
                <w:kern w:val="32"/>
                <w:u w:val="single"/>
              </w:rPr>
              <mc:AlternateContent>
                <mc:Choice Requires="wps">
                  <w:drawing>
                    <wp:anchor distT="0" distB="0" distL="114300" distR="114300" simplePos="0" relativeHeight="251658247" behindDoc="0" locked="0" layoutInCell="1" allowOverlap="1" wp14:anchorId="529D1C56" wp14:editId="15E343CB">
                      <wp:simplePos x="0" y="0"/>
                      <wp:positionH relativeFrom="column">
                        <wp:posOffset>2099310</wp:posOffset>
                      </wp:positionH>
                      <wp:positionV relativeFrom="paragraph">
                        <wp:posOffset>3175</wp:posOffset>
                      </wp:positionV>
                      <wp:extent cx="3629660" cy="876300"/>
                      <wp:effectExtent l="0" t="0" r="0" b="0"/>
                      <wp:wrapNone/>
                      <wp:docPr id="289681779" name="Text Box 29"/>
                      <wp:cNvGraphicFramePr/>
                      <a:graphic xmlns:a="http://schemas.openxmlformats.org/drawingml/2006/main">
                        <a:graphicData uri="http://schemas.microsoft.com/office/word/2010/wordprocessingShape">
                          <wps:wsp>
                            <wps:cNvSpPr txBox="1"/>
                            <wps:spPr>
                              <a:xfrm>
                                <a:off x="0" y="0"/>
                                <a:ext cx="3629660" cy="876300"/>
                              </a:xfrm>
                              <a:prstGeom prst="rect">
                                <a:avLst/>
                              </a:prstGeom>
                              <a:noFill/>
                              <a:ln>
                                <a:noFill/>
                              </a:ln>
                              <a:effectLst/>
                            </wps:spPr>
                            <wps:txbx>
                              <w:txbxContent>
                                <w:p w14:paraId="560FE60A" w14:textId="61E09399" w:rsidR="00925B65" w:rsidRPr="008F3D3A" w:rsidRDefault="00925B65" w:rsidP="003D30EA">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p>
                                <w:p w14:paraId="3AF8F63C" w14:textId="35042D5B" w:rsidR="00925B65" w:rsidRPr="009E1B01" w:rsidRDefault="00925B65" w:rsidP="003D30EA">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personalistika a osobní rozvoj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D1C56" id="_x0000_s1040" type="#_x0000_t202" style="position:absolute;margin-left:165.3pt;margin-top:.25pt;width:285.8pt;height:6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" filled="f" stroked="f">
                      <v:textbox>
                        <w:txbxContent>
                          <w:p w14:paraId="560FE60A" w14:textId="61E09399" w:rsidR="00925B65" w:rsidRPr="008F3D3A" w:rsidRDefault="00925B65" w:rsidP="003D30EA">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D</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p>
                          <w:p w14:paraId="3AF8F63C" w14:textId="35042D5B" w:rsidR="00925B65" w:rsidRPr="009E1B01" w:rsidRDefault="00925B65" w:rsidP="003D30EA">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personalistika a osobní rozvoj </w:t>
                            </w:r>
                          </w:p>
                        </w:txbxContent>
                      </v:textbox>
                    </v:shape>
                  </w:pict>
                </mc:Fallback>
              </mc:AlternateContent>
            </w: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Pr>
                <w:rFonts w:cstheme="minorHAnsi"/>
                <w:b/>
                <w:bCs/>
                <w:sz w:val="20"/>
                <w:szCs w:val="20"/>
              </w:rPr>
              <w:t>POUZE ONLINE</w:t>
            </w:r>
            <w:r>
              <w:rPr>
                <w:rFonts w:cstheme="minorHAnsi"/>
                <w:b/>
                <w:bCs/>
                <w:sz w:val="20"/>
                <w:szCs w:val="20"/>
              </w:rPr>
              <w:tab/>
            </w:r>
          </w:p>
          <w:p w14:paraId="52A902CD" w14:textId="4BF0A898" w:rsidR="00925B65" w:rsidRPr="005C3EB9" w:rsidRDefault="00925B65" w:rsidP="00925B65">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Pr="008B4590">
              <w:rPr>
                <w:rFonts w:cstheme="minorHAnsi"/>
                <w:sz w:val="20"/>
                <w:szCs w:val="20"/>
              </w:rPr>
              <w:t>Mgr. Hana Novotná</w:t>
            </w:r>
          </w:p>
          <w:p w14:paraId="1258D3D7" w14:textId="0684C97B" w:rsidR="00925B65" w:rsidRPr="00D960E8" w:rsidRDefault="00925B65" w:rsidP="00925B65">
            <w:r w:rsidRPr="005C3EB9">
              <w:rPr>
                <w:b/>
                <w:bCs/>
                <w:sz w:val="20"/>
                <w:szCs w:val="20"/>
              </w:rPr>
              <w:t>Cena:</w:t>
            </w:r>
            <w:r w:rsidRPr="008B4590">
              <w:rPr>
                <w:sz w:val="20"/>
                <w:szCs w:val="20"/>
              </w:rPr>
              <w:t xml:space="preserve"> 1.</w:t>
            </w:r>
            <w:r>
              <w:rPr>
                <w:sz w:val="20"/>
                <w:szCs w:val="20"/>
              </w:rPr>
              <w:t>600</w:t>
            </w:r>
            <w:r w:rsidRPr="00BB3F84">
              <w:rPr>
                <w:sz w:val="20"/>
                <w:szCs w:val="20"/>
              </w:rPr>
              <w:t xml:space="preserve">, - Kč </w:t>
            </w:r>
            <w:r>
              <w:rPr>
                <w:sz w:val="20"/>
                <w:szCs w:val="20"/>
              </w:rPr>
              <w:t>b</w:t>
            </w:r>
            <w:r w:rsidRPr="00BB3F84">
              <w:rPr>
                <w:sz w:val="20"/>
                <w:szCs w:val="20"/>
              </w:rPr>
              <w:t xml:space="preserve">ez DPH/ </w:t>
            </w:r>
            <w:r w:rsidRPr="008B4590">
              <w:rPr>
                <w:rFonts w:cstheme="minorHAnsi"/>
                <w:sz w:val="20"/>
                <w:szCs w:val="20"/>
              </w:rPr>
              <w:t xml:space="preserve">1.936, - </w:t>
            </w:r>
            <w:r w:rsidRPr="00BB3F84">
              <w:rPr>
                <w:rFonts w:cstheme="minorHAnsi"/>
                <w:sz w:val="20"/>
                <w:szCs w:val="20"/>
              </w:rPr>
              <w:t>Kč vč. DPH</w:t>
            </w:r>
          </w:p>
        </w:tc>
      </w:tr>
      <w:tr w:rsidR="00925B65" w:rsidRPr="006A44AC" w14:paraId="471E60CD" w14:textId="77777777" w:rsidTr="00925B65">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tcPr>
          <w:p w14:paraId="6D0A6859" w14:textId="5B342BD5" w:rsidR="00925B65" w:rsidRPr="003D30EA" w:rsidRDefault="00925B65" w:rsidP="00925B65">
            <w:pPr>
              <w:spacing w:after="60"/>
              <w:contextualSpacing/>
              <w:rPr>
                <w:rFonts w:cs="Calibri"/>
                <w:b/>
                <w:bCs/>
                <w:sz w:val="20"/>
                <w:szCs w:val="20"/>
              </w:rPr>
            </w:pPr>
            <w:r w:rsidRPr="003D30EA">
              <w:rPr>
                <w:rFonts w:cs="Calibri"/>
                <w:b/>
                <w:bCs/>
                <w:sz w:val="20"/>
                <w:szCs w:val="20"/>
              </w:rPr>
              <w:t>Komunikace I.</w:t>
            </w:r>
          </w:p>
          <w:p w14:paraId="400883EA" w14:textId="51ABB34A" w:rsidR="00925B65" w:rsidRDefault="00925B65" w:rsidP="00925B65">
            <w:pPr>
              <w:spacing w:after="60"/>
              <w:contextualSpacing/>
              <w:rPr>
                <w:rFonts w:cs="Calibri"/>
                <w:b/>
                <w:bCs/>
                <w:sz w:val="20"/>
                <w:szCs w:val="20"/>
              </w:rPr>
            </w:pPr>
            <w:r w:rsidRPr="003D30EA">
              <w:rPr>
                <w:rFonts w:cs="Calibri"/>
                <w:b/>
                <w:bCs/>
                <w:sz w:val="20"/>
                <w:szCs w:val="20"/>
              </w:rPr>
              <w:t xml:space="preserve">KURZ VÁS </w:t>
            </w:r>
            <w:proofErr w:type="gramStart"/>
            <w:r w:rsidRPr="003D30EA">
              <w:rPr>
                <w:rFonts w:cs="Calibri"/>
                <w:b/>
                <w:bCs/>
                <w:sz w:val="20"/>
                <w:szCs w:val="20"/>
              </w:rPr>
              <w:t>NAUČÍ</w:t>
            </w:r>
            <w:proofErr w:type="gramEnd"/>
            <w:r w:rsidRPr="003D30EA">
              <w:rPr>
                <w:rFonts w:cs="Calibri"/>
                <w:b/>
                <w:bCs/>
                <w:sz w:val="20"/>
                <w:szCs w:val="20"/>
              </w:rPr>
              <w:t xml:space="preserve"> ROZEZNAT VZORCE VLASTNÍHO CHOVÁNÍ V PRŮBĚHU KONTROLY, KTERÉ MAJÍ VLIV NA TO, JAK KOMUNIKUJEME S DRUHÝMI LIDMI (ZÁROVEŇ POCHOPIT, JAKÝM STYLEM KOMUNIKUJÍ DRUZÍ LIDÉ S NÁMI) A TÍM SE NAUČIT EFEKTIVNĚJI ŘEŠIT PROBLÉMOVÉ SITUACE, KTERÉ MOHOU V PRŮBĚHU KONTROLY NEBO V RÁMCI PRACOVNÍCH VZTAHŮ NASTAT.</w:t>
            </w:r>
          </w:p>
          <w:p w14:paraId="73990189" w14:textId="77777777" w:rsidR="00EA0B63" w:rsidRPr="003D30EA" w:rsidRDefault="00EA0B63" w:rsidP="00925B65">
            <w:pPr>
              <w:spacing w:after="60"/>
              <w:contextualSpacing/>
              <w:rPr>
                <w:rFonts w:cs="Calibri"/>
                <w:b/>
                <w:bCs/>
                <w:sz w:val="20"/>
                <w:szCs w:val="20"/>
              </w:rPr>
            </w:pPr>
          </w:p>
          <w:p w14:paraId="0B366A64" w14:textId="50552229" w:rsidR="00925B65" w:rsidRDefault="00925B65" w:rsidP="00925B65">
            <w:pPr>
              <w:spacing w:after="60"/>
              <w:contextualSpacing/>
              <w:rPr>
                <w:rFonts w:cs="Calibri"/>
                <w:b/>
                <w:bCs/>
                <w:sz w:val="20"/>
                <w:szCs w:val="20"/>
              </w:rPr>
            </w:pPr>
            <w:r w:rsidRPr="003D30EA">
              <w:rPr>
                <w:rFonts w:cs="Calibri"/>
                <w:b/>
                <w:bCs/>
                <w:sz w:val="20"/>
                <w:szCs w:val="20"/>
              </w:rPr>
              <w:t>Koncepce vychází z transakční analýzy.</w:t>
            </w:r>
          </w:p>
          <w:p w14:paraId="37B7E6AF" w14:textId="77777777" w:rsidR="004207B6" w:rsidRDefault="00925B65" w:rsidP="00925B65">
            <w:pPr>
              <w:spacing w:after="60"/>
              <w:contextualSpacing/>
              <w:rPr>
                <w:rFonts w:cs="Calibri"/>
                <w:sz w:val="20"/>
                <w:szCs w:val="20"/>
              </w:rPr>
            </w:pPr>
            <w:r w:rsidRPr="003D30EA">
              <w:rPr>
                <w:rFonts w:cs="Calibri"/>
                <w:sz w:val="20"/>
                <w:szCs w:val="20"/>
              </w:rPr>
              <w:t>Během kurzu je kladen důraz na konkrétní příklady „komunikačních pastí“, kterým je třeba se vyvarovat a tím dospět k dohodě, která je co nejvíce přijatelná pro všechny zúčastněné strany.</w:t>
            </w:r>
          </w:p>
          <w:p w14:paraId="624F7CD1" w14:textId="77777777" w:rsidR="004207B6" w:rsidRDefault="004207B6" w:rsidP="00925B65">
            <w:pPr>
              <w:spacing w:after="60"/>
              <w:contextualSpacing/>
              <w:rPr>
                <w:rFonts w:cs="Calibri"/>
                <w:sz w:val="20"/>
                <w:szCs w:val="20"/>
              </w:rPr>
            </w:pPr>
          </w:p>
          <w:p w14:paraId="6F98BE69" w14:textId="37E70507" w:rsidR="00925B65" w:rsidRDefault="00925B65" w:rsidP="00925B65">
            <w:pPr>
              <w:spacing w:after="60"/>
              <w:contextualSpacing/>
              <w:rPr>
                <w:rFonts w:cs="Calibri"/>
                <w:sz w:val="20"/>
                <w:szCs w:val="20"/>
              </w:rPr>
            </w:pPr>
            <w:r w:rsidRPr="003D30EA">
              <w:rPr>
                <w:rFonts w:cs="Calibri"/>
                <w:sz w:val="20"/>
                <w:szCs w:val="20"/>
              </w:rPr>
              <w:t>Velmi zajímavý kurz. Jeho obsah je sice upraven pro potřeby osob vykonávající činnosti ve veřejné správě, nicméně znalosti z tohoto kurzu můžete uplatnit v každodenním životě. S velkým očekáváním jsme tento kurz v roce 2015 uvedli a kladné přijetí a výborné hodnocení úrovně tohoto kurzu nás mile překvapilo – všem vřele doporučujeme.</w:t>
            </w:r>
          </w:p>
          <w:p w14:paraId="2D433D91" w14:textId="77777777" w:rsidR="004207B6" w:rsidRPr="003D30EA" w:rsidRDefault="004207B6" w:rsidP="00925B65">
            <w:pPr>
              <w:spacing w:after="60"/>
              <w:contextualSpacing/>
              <w:rPr>
                <w:rFonts w:cs="Calibri"/>
                <w:b/>
                <w:bCs/>
                <w:sz w:val="20"/>
                <w:szCs w:val="20"/>
              </w:rPr>
            </w:pPr>
          </w:p>
          <w:p w14:paraId="51CDB875" w14:textId="77777777" w:rsidR="00925B65" w:rsidRPr="003D30EA" w:rsidRDefault="00925B65" w:rsidP="00925B65">
            <w:pPr>
              <w:spacing w:after="60"/>
              <w:contextualSpacing/>
              <w:rPr>
                <w:rFonts w:cs="Calibri"/>
                <w:b/>
                <w:bCs/>
                <w:sz w:val="20"/>
                <w:szCs w:val="20"/>
              </w:rPr>
            </w:pPr>
            <w:r w:rsidRPr="003D30EA">
              <w:rPr>
                <w:rFonts w:cs="Calibri"/>
                <w:b/>
                <w:bCs/>
                <w:sz w:val="20"/>
                <w:szCs w:val="20"/>
              </w:rPr>
              <w:t>Obsah:</w:t>
            </w:r>
          </w:p>
          <w:p w14:paraId="59F9200E"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jak lépe porozumět vlastnímu chování (poznej sám sebe – lépe porozumíš ostatním)</w:t>
            </w:r>
          </w:p>
          <w:p w14:paraId="454F9E77"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co ovlivňuje komunikaci a jak se vyhnout problémové komunikaci</w:t>
            </w:r>
          </w:p>
          <w:p w14:paraId="1A7F0BDB"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jak rozpoznat problémové interakce s druhými lidmi a najít nová řešení</w:t>
            </w:r>
          </w:p>
          <w:p w14:paraId="16F6951F"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co vše by měla obsahovat dohoda a jak k takové dohodě dospět</w:t>
            </w:r>
          </w:p>
          <w:p w14:paraId="0CC38175"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komunikace s problematickým protějškem – jak se zachovat, když to vůbec nejde</w:t>
            </w:r>
          </w:p>
          <w:p w14:paraId="434A2C03"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Řešení konfliktů</w:t>
            </w:r>
          </w:p>
          <w:p w14:paraId="0F874603"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Asertivita a vyjednávání</w:t>
            </w:r>
          </w:p>
          <w:p w14:paraId="5395892D"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lastRenderedPageBreak/>
              <w:t>Zásady asertivní reakce</w:t>
            </w:r>
          </w:p>
          <w:p w14:paraId="2ABC6402"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Odstraňování konfliktů a agresí</w:t>
            </w:r>
          </w:p>
          <w:p w14:paraId="18556058"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Nátlakové taktiky</w:t>
            </w:r>
          </w:p>
          <w:p w14:paraId="1E5DCB9D"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Zásady správné argumentace</w:t>
            </w:r>
          </w:p>
          <w:p w14:paraId="0F590FFE"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Řešení sporu vyjednáváním</w:t>
            </w:r>
          </w:p>
          <w:p w14:paraId="66C74176"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Transakční analýza</w:t>
            </w:r>
          </w:p>
          <w:p w14:paraId="052742EF" w14:textId="77777777" w:rsidR="00925B65" w:rsidRPr="003D30EA" w:rsidRDefault="00925B65" w:rsidP="00801FF5">
            <w:pPr>
              <w:pStyle w:val="Odstavecseseznamem"/>
              <w:numPr>
                <w:ilvl w:val="0"/>
                <w:numId w:val="17"/>
              </w:numPr>
              <w:spacing w:after="60"/>
              <w:rPr>
                <w:rFonts w:cs="Calibri"/>
                <w:sz w:val="20"/>
                <w:szCs w:val="20"/>
              </w:rPr>
            </w:pPr>
            <w:r w:rsidRPr="003D30EA">
              <w:rPr>
                <w:rFonts w:cs="Calibri"/>
                <w:sz w:val="20"/>
                <w:szCs w:val="20"/>
              </w:rPr>
              <w:t>Osobnost – „Já“</w:t>
            </w:r>
          </w:p>
          <w:p w14:paraId="1EBF8E10" w14:textId="1D21D03A" w:rsidR="00925B65" w:rsidRPr="003D30EA" w:rsidRDefault="00925B65" w:rsidP="00925B65">
            <w:pPr>
              <w:spacing w:after="60"/>
              <w:contextualSpacing/>
              <w:rPr>
                <w:rFonts w:cs="Calibri"/>
                <w:b/>
                <w:bCs/>
                <w:sz w:val="20"/>
                <w:szCs w:val="20"/>
              </w:rPr>
            </w:pPr>
          </w:p>
          <w:p w14:paraId="72B81A58" w14:textId="07E20A05" w:rsidR="00925B65" w:rsidRPr="009C0043" w:rsidRDefault="00925B65" w:rsidP="00925B65">
            <w:pPr>
              <w:spacing w:after="60"/>
              <w:contextualSpacing/>
              <w:rPr>
                <w:rFonts w:cs="Calibri"/>
                <w:sz w:val="20"/>
                <w:szCs w:val="20"/>
              </w:rPr>
            </w:pPr>
            <w:r w:rsidRPr="003D30EA">
              <w:rPr>
                <w:rFonts w:cs="Calibri"/>
                <w:b/>
                <w:bCs/>
                <w:sz w:val="20"/>
                <w:szCs w:val="20"/>
              </w:rPr>
              <w:t xml:space="preserve">Určení a předpokládané znalosti: </w:t>
            </w:r>
            <w:r w:rsidRPr="009C0043">
              <w:rPr>
                <w:rFonts w:cs="Calibri"/>
                <w:sz w:val="20"/>
                <w:szCs w:val="20"/>
              </w:rPr>
              <w:t>Kurz je určen všem, kteří chtějí lépe porozumět oblasti komunikace a prostřednictvím těchto poznatků se v ní zlepšit.</w:t>
            </w:r>
          </w:p>
          <w:p w14:paraId="099C2AB0" w14:textId="384DF9AF" w:rsidR="00925B65" w:rsidRPr="00AF6DBD" w:rsidRDefault="00925B65" w:rsidP="00925B65">
            <w:pPr>
              <w:spacing w:after="60"/>
              <w:contextualSpacing/>
              <w:rPr>
                <w:rFonts w:cs="Calibri"/>
                <w:b/>
                <w:bCs/>
                <w:sz w:val="20"/>
                <w:szCs w:val="20"/>
              </w:rPr>
            </w:pPr>
          </w:p>
        </w:tc>
      </w:tr>
      <w:tr w:rsidR="00121C48" w:rsidRPr="006A44AC" w14:paraId="4C59C3C8" w14:textId="77777777" w:rsidTr="004E60E0">
        <w:trPr>
          <w:gridAfter w:val="1"/>
          <w:wAfter w:w="5771" w:type="dxa"/>
          <w:trHeight w:val="1714"/>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52D06889" w14:textId="42FA3979" w:rsidR="00FA0A2F" w:rsidRPr="00EA0B63" w:rsidRDefault="00B003C6" w:rsidP="00B003C6">
            <w:pPr>
              <w:pStyle w:val="Nadpis1"/>
              <w:rPr>
                <w:rStyle w:val="Odkazintenzivn"/>
                <w:color w:val="FF0000"/>
                <w:u w:val="single"/>
              </w:rPr>
            </w:pPr>
            <w:bookmarkStart w:id="16" w:name="_Toc172537700"/>
            <w:r w:rsidRPr="00EA0B63">
              <w:rPr>
                <w:rStyle w:val="Odkazintenzivn"/>
                <w:color w:val="FF0000"/>
                <w:u w:val="single"/>
              </w:rPr>
              <w:lastRenderedPageBreak/>
              <w:t xml:space="preserve">Dotace z pohledu účetnictví a </w:t>
            </w:r>
            <w:r w:rsidR="00EA0B63" w:rsidRPr="00EA0B63">
              <w:rPr>
                <w:rStyle w:val="Odkazintenzivn"/>
                <w:color w:val="FF0000"/>
                <w:u w:val="single"/>
              </w:rPr>
              <w:t>rozpočtu</w:t>
            </w:r>
            <w:bookmarkEnd w:id="16"/>
          </w:p>
          <w:p w14:paraId="2A32EDD7" w14:textId="4DF0F511" w:rsidR="0026765D" w:rsidRPr="000F26FC" w:rsidRDefault="003265D4" w:rsidP="0026765D">
            <w:pPr>
              <w:spacing w:after="0" w:line="160" w:lineRule="atLeast"/>
              <w:rPr>
                <w:rFonts w:cstheme="minorHAnsi"/>
                <w:sz w:val="20"/>
                <w:szCs w:val="20"/>
              </w:rPr>
            </w:pPr>
            <w:r w:rsidRPr="003265D4">
              <w:rPr>
                <w:rStyle w:val="Odkazintenzivn"/>
                <w:noProof/>
                <w:color w:val="FF0000"/>
                <w:u w:val="single"/>
              </w:rPr>
              <mc:AlternateContent>
                <mc:Choice Requires="wps">
                  <w:drawing>
                    <wp:anchor distT="0" distB="0" distL="114300" distR="114300" simplePos="0" relativeHeight="251658252" behindDoc="0" locked="0" layoutInCell="1" allowOverlap="1" wp14:anchorId="09C0BAAD" wp14:editId="49940596">
                      <wp:simplePos x="0" y="0"/>
                      <wp:positionH relativeFrom="column">
                        <wp:posOffset>2492375</wp:posOffset>
                      </wp:positionH>
                      <wp:positionV relativeFrom="paragraph">
                        <wp:posOffset>106680</wp:posOffset>
                      </wp:positionV>
                      <wp:extent cx="3267710" cy="876300"/>
                      <wp:effectExtent l="0" t="0" r="0" b="0"/>
                      <wp:wrapNone/>
                      <wp:docPr id="1642312686" name="Text Box 1642312686"/>
                      <wp:cNvGraphicFramePr/>
                      <a:graphic xmlns:a="http://schemas.openxmlformats.org/drawingml/2006/main">
                        <a:graphicData uri="http://schemas.microsoft.com/office/word/2010/wordprocessingShape">
                          <wps:wsp>
                            <wps:cNvSpPr txBox="1"/>
                            <wps:spPr>
                              <a:xfrm>
                                <a:off x="0" y="0"/>
                                <a:ext cx="3267710" cy="876300"/>
                              </a:xfrm>
                              <a:prstGeom prst="rect">
                                <a:avLst/>
                              </a:prstGeom>
                              <a:noFill/>
                              <a:ln>
                                <a:noFill/>
                              </a:ln>
                              <a:effectLst/>
                            </wps:spPr>
                            <wps:txbx>
                              <w:txbxContent>
                                <w:p w14:paraId="7A637584" w14:textId="77777777" w:rsidR="00262986" w:rsidRPr="008F3D3A" w:rsidRDefault="00262986" w:rsidP="00262986">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14:paraId="54A0367F" w14:textId="77777777" w:rsidR="00262986" w:rsidRPr="009E1B01" w:rsidRDefault="00262986" w:rsidP="00262986">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pro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pokročilé a specialisty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0BAAD" id="_x0000_s1041" type="#_x0000_t202" style="position:absolute;margin-left:196.25pt;margin-top:8.4pt;width:257.3pt;height:6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" filled="f" stroked="f">
                      <v:textbox>
                        <w:txbxContent>
                          <w:p w14:paraId="7A637584" w14:textId="77777777" w:rsidR="00262986" w:rsidRPr="008F3D3A" w:rsidRDefault="00262986" w:rsidP="00262986">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14:paraId="54A0367F" w14:textId="77777777" w:rsidR="00262986" w:rsidRPr="009E1B01" w:rsidRDefault="00262986" w:rsidP="00262986">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pro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pokročilé a specialisty</w:t>
                            </w:r>
                          </w:p>
                        </w:txbxContent>
                      </v:textbox>
                    </v:shape>
                  </w:pict>
                </mc:Fallback>
              </mc:AlternateContent>
            </w:r>
            <w:r w:rsidR="0026765D" w:rsidRPr="000F26FC">
              <w:rPr>
                <w:rFonts w:cstheme="minorHAnsi"/>
                <w:b/>
                <w:bCs/>
                <w:sz w:val="20"/>
                <w:szCs w:val="20"/>
              </w:rPr>
              <w:t>Termín:</w:t>
            </w:r>
            <w:r w:rsidR="0026765D">
              <w:rPr>
                <w:rFonts w:cstheme="minorHAnsi"/>
                <w:b/>
                <w:bCs/>
                <w:sz w:val="20"/>
                <w:szCs w:val="20"/>
              </w:rPr>
              <w:t xml:space="preserve"> </w:t>
            </w:r>
            <w:r w:rsidR="004E60E0" w:rsidRPr="004E60E0">
              <w:rPr>
                <w:rFonts w:cstheme="minorHAnsi"/>
                <w:sz w:val="20"/>
                <w:szCs w:val="20"/>
              </w:rPr>
              <w:t>13</w:t>
            </w:r>
            <w:r w:rsidR="0026765D" w:rsidRPr="004E60E0">
              <w:rPr>
                <w:rFonts w:cstheme="minorHAnsi"/>
                <w:sz w:val="20"/>
                <w:szCs w:val="20"/>
              </w:rPr>
              <w:t>.</w:t>
            </w:r>
            <w:r w:rsidR="0026765D">
              <w:rPr>
                <w:rFonts w:cstheme="minorHAnsi"/>
                <w:sz w:val="20"/>
                <w:szCs w:val="20"/>
              </w:rPr>
              <w:t xml:space="preserve"> </w:t>
            </w:r>
            <w:r w:rsidR="004E60E0">
              <w:rPr>
                <w:rFonts w:cstheme="minorHAnsi"/>
                <w:sz w:val="20"/>
                <w:szCs w:val="20"/>
              </w:rPr>
              <w:t>listopadu</w:t>
            </w:r>
            <w:r w:rsidR="0026765D" w:rsidRPr="000F26FC">
              <w:rPr>
                <w:rFonts w:cstheme="minorHAnsi"/>
                <w:sz w:val="20"/>
                <w:szCs w:val="20"/>
              </w:rPr>
              <w:t xml:space="preserve"> 20</w:t>
            </w:r>
            <w:r w:rsidR="0026765D">
              <w:rPr>
                <w:rFonts w:cstheme="minorHAnsi"/>
                <w:sz w:val="20"/>
                <w:szCs w:val="20"/>
              </w:rPr>
              <w:t xml:space="preserve">24 </w:t>
            </w:r>
          </w:p>
          <w:p w14:paraId="7EDB2878" w14:textId="521D222F" w:rsidR="0026765D" w:rsidRPr="002969D8" w:rsidRDefault="0026765D" w:rsidP="0026765D">
            <w:pPr>
              <w:spacing w:after="0" w:line="240" w:lineRule="atLeast"/>
              <w:rPr>
                <w:rFonts w:cstheme="minorHAnsi"/>
                <w:b/>
                <w:bCs/>
                <w:sz w:val="20"/>
                <w:szCs w:val="20"/>
              </w:rPr>
            </w:pPr>
            <w:r w:rsidRPr="00D17FB6">
              <w:rPr>
                <w:rFonts w:cstheme="minorHAnsi"/>
                <w:b/>
                <w:bCs/>
                <w:sz w:val="20"/>
                <w:szCs w:val="20"/>
              </w:rPr>
              <w:t>Čas</w:t>
            </w:r>
            <w:r w:rsidRPr="002969D8">
              <w:rPr>
                <w:rFonts w:cstheme="minorHAnsi"/>
                <w:b/>
                <w:bCs/>
                <w:sz w:val="20"/>
                <w:szCs w:val="20"/>
              </w:rPr>
              <w:t xml:space="preserve">: </w:t>
            </w:r>
            <w:r w:rsidRPr="002969D8">
              <w:rPr>
                <w:rFonts w:cstheme="minorHAnsi"/>
                <w:sz w:val="20"/>
                <w:szCs w:val="20"/>
              </w:rPr>
              <w:t xml:space="preserve">9,00 –13,30 </w:t>
            </w:r>
            <w:r w:rsidRPr="002969D8">
              <w:rPr>
                <w:rFonts w:cstheme="minorHAnsi"/>
                <w:b/>
                <w:bCs/>
                <w:sz w:val="20"/>
                <w:szCs w:val="20"/>
              </w:rPr>
              <w:t>PREZEČNĚ I ONLINE</w:t>
            </w:r>
          </w:p>
          <w:p w14:paraId="38AC7BDB" w14:textId="0EFAAA59" w:rsidR="0026765D" w:rsidRDefault="0026765D" w:rsidP="0026765D">
            <w:pPr>
              <w:tabs>
                <w:tab w:val="left" w:pos="3131"/>
              </w:tabs>
              <w:spacing w:after="0"/>
              <w:rPr>
                <w:bCs/>
                <w:sz w:val="20"/>
                <w:szCs w:val="20"/>
              </w:rPr>
            </w:pPr>
            <w:r w:rsidRPr="000F26FC">
              <w:rPr>
                <w:rFonts w:cstheme="minorHAnsi"/>
                <w:b/>
                <w:bCs/>
                <w:sz w:val="20"/>
                <w:szCs w:val="20"/>
              </w:rPr>
              <w:t>Lektor:</w:t>
            </w:r>
            <w:r w:rsidRPr="000F26FC">
              <w:rPr>
                <w:rFonts w:cstheme="minorHAnsi"/>
                <w:sz w:val="20"/>
                <w:szCs w:val="20"/>
              </w:rPr>
              <w:t xml:space="preserve"> </w:t>
            </w:r>
            <w:r w:rsidRPr="00200881">
              <w:rPr>
                <w:bCs/>
                <w:sz w:val="20"/>
                <w:szCs w:val="20"/>
              </w:rPr>
              <w:t>Ing. Nikola Kortanová, Ing. Tomáš Sluka</w:t>
            </w:r>
          </w:p>
          <w:p w14:paraId="4C184890" w14:textId="08FCA9AB" w:rsidR="0026765D" w:rsidRDefault="0026765D" w:rsidP="0026765D">
            <w:pPr>
              <w:spacing w:after="0" w:line="216" w:lineRule="auto"/>
              <w:jc w:val="both"/>
              <w:rPr>
                <w:color w:val="000000"/>
                <w:sz w:val="20"/>
                <w:szCs w:val="20"/>
              </w:rPr>
            </w:pPr>
            <w:r w:rsidRPr="003F6BA2">
              <w:rPr>
                <w:b/>
                <w:bCs/>
                <w:color w:val="000000"/>
                <w:sz w:val="20"/>
                <w:szCs w:val="20"/>
              </w:rPr>
              <w:t>Číslo akreditace</w:t>
            </w:r>
            <w:r w:rsidRPr="003F6BA2">
              <w:rPr>
                <w:color w:val="000000"/>
                <w:sz w:val="20"/>
                <w:szCs w:val="20"/>
              </w:rPr>
              <w:t>:</w:t>
            </w:r>
            <w:r>
              <w:rPr>
                <w:color w:val="000000"/>
                <w:sz w:val="20"/>
                <w:szCs w:val="20"/>
              </w:rPr>
              <w:t xml:space="preserve"> </w:t>
            </w:r>
            <w:r w:rsidRPr="001E5472">
              <w:rPr>
                <w:color w:val="000000"/>
                <w:sz w:val="20"/>
                <w:szCs w:val="20"/>
              </w:rPr>
              <w:t>AK/PV-681/2023</w:t>
            </w:r>
          </w:p>
          <w:p w14:paraId="627C0F09" w14:textId="65B38031" w:rsidR="00121C48" w:rsidRPr="0026765D" w:rsidRDefault="0026765D" w:rsidP="0026765D">
            <w:pPr>
              <w:spacing w:after="0"/>
              <w:rPr>
                <w:rFonts w:ascii="Calibri" w:eastAsia="Times New Roman" w:hAnsi="Calibri" w:cs="Times New Roman"/>
                <w:noProof/>
                <w:kern w:val="32"/>
                <w:sz w:val="20"/>
                <w:szCs w:val="20"/>
                <w:u w:val="single"/>
              </w:rPr>
            </w:pPr>
            <w:bookmarkStart w:id="17" w:name="_Toc141254477"/>
            <w:bookmarkStart w:id="18" w:name="_Toc144715713"/>
            <w:bookmarkStart w:id="19" w:name="_Toc144715962"/>
            <w:bookmarkStart w:id="20" w:name="_Toc148614497"/>
            <w:r w:rsidRPr="00BD3F14">
              <w:rPr>
                <w:b/>
                <w:bCs/>
                <w:sz w:val="20"/>
                <w:szCs w:val="20"/>
                <w:shd w:val="clear" w:color="auto" w:fill="D9E2F3" w:themeFill="accent1" w:themeFillTint="33"/>
              </w:rPr>
              <w:t>Cena (bez DPH/včetně DPH):</w:t>
            </w:r>
            <w:r w:rsidRPr="00BD3F14">
              <w:rPr>
                <w:sz w:val="20"/>
                <w:szCs w:val="20"/>
                <w:shd w:val="clear" w:color="auto" w:fill="D9E2F3" w:themeFill="accent1" w:themeFillTint="33"/>
              </w:rPr>
              <w:t xml:space="preserve"> </w:t>
            </w:r>
            <w:r w:rsidRPr="00000320">
              <w:rPr>
                <w:rFonts w:cstheme="minorHAnsi"/>
                <w:sz w:val="20"/>
                <w:szCs w:val="20"/>
                <w:shd w:val="clear" w:color="auto" w:fill="D9E2F3" w:themeFill="accent1" w:themeFillTint="33"/>
              </w:rPr>
              <w:t>2. 790,- Kč / 3.375,9 Kč</w:t>
            </w:r>
            <w:bookmarkEnd w:id="17"/>
            <w:bookmarkEnd w:id="18"/>
            <w:bookmarkEnd w:id="19"/>
            <w:bookmarkEnd w:id="20"/>
          </w:p>
        </w:tc>
      </w:tr>
      <w:bookmarkEnd w:id="15"/>
      <w:tr w:rsidR="006615F2" w:rsidRPr="006A44AC" w14:paraId="4BD2AFF0" w14:textId="77777777" w:rsidTr="00801FF5">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shd w:val="clear" w:color="auto" w:fill="FFFFFF" w:themeFill="background1"/>
          </w:tcPr>
          <w:p w14:paraId="1F461354" w14:textId="77777777" w:rsidR="006615F2" w:rsidRPr="00FD6FFD" w:rsidRDefault="006615F2" w:rsidP="006615F2">
            <w:pPr>
              <w:spacing w:before="60" w:after="90" w:line="252" w:lineRule="atLeast"/>
              <w:jc w:val="both"/>
              <w:rPr>
                <w:b/>
                <w:bCs/>
                <w:sz w:val="20"/>
                <w:szCs w:val="20"/>
              </w:rPr>
            </w:pPr>
            <w:r w:rsidRPr="00FD6FFD">
              <w:rPr>
                <w:b/>
                <w:bCs/>
                <w:sz w:val="20"/>
                <w:szCs w:val="20"/>
              </w:rPr>
              <w:t xml:space="preserve">Cílem semináře je procvičení a prohloubení znalostí v oblasti účetního a rozpočtového zachycení transferů, </w:t>
            </w:r>
            <w:r w:rsidRPr="00FC622C">
              <w:rPr>
                <w:b/>
                <w:bCs/>
                <w:sz w:val="20"/>
                <w:szCs w:val="20"/>
              </w:rPr>
              <w:t>na straně územních samosprávných celků a dobrovolných svazků obcí</w:t>
            </w:r>
            <w:r>
              <w:rPr>
                <w:b/>
                <w:bCs/>
                <w:sz w:val="20"/>
                <w:szCs w:val="20"/>
              </w:rPr>
              <w:t xml:space="preserve">, </w:t>
            </w:r>
            <w:r w:rsidRPr="00FD6FFD">
              <w:rPr>
                <w:b/>
                <w:bCs/>
                <w:sz w:val="20"/>
                <w:szCs w:val="20"/>
              </w:rPr>
              <w:t>zejména dotací poskytovaných z veřejných rozpočtů. V rámci semináře budou také zmíněny vybrané oblasti z finančního hospodaření územních samosprávných celků a zdůrazněny postupy při poskytování dotací podle rozpočtových pravidel územních rozpočtů.</w:t>
            </w:r>
          </w:p>
          <w:p w14:paraId="5E603556" w14:textId="77777777" w:rsidR="006615F2" w:rsidRDefault="006615F2" w:rsidP="006615F2">
            <w:pPr>
              <w:rPr>
                <w:b/>
                <w:bCs/>
                <w:sz w:val="20"/>
                <w:szCs w:val="20"/>
              </w:rPr>
            </w:pPr>
            <w:r w:rsidRPr="00AC208D">
              <w:rPr>
                <w:b/>
                <w:bCs/>
                <w:sz w:val="20"/>
                <w:szCs w:val="20"/>
              </w:rPr>
              <w:t>Obsah</w:t>
            </w:r>
            <w:r>
              <w:rPr>
                <w:b/>
                <w:bCs/>
                <w:sz w:val="20"/>
                <w:szCs w:val="20"/>
              </w:rPr>
              <w:t xml:space="preserve">: </w:t>
            </w:r>
          </w:p>
          <w:p w14:paraId="2BEB0A72" w14:textId="77777777" w:rsidR="006615F2" w:rsidRPr="00A348A9" w:rsidRDefault="006615F2" w:rsidP="006615F2">
            <w:pPr>
              <w:numPr>
                <w:ilvl w:val="0"/>
                <w:numId w:val="31"/>
              </w:numPr>
              <w:shd w:val="clear" w:color="auto" w:fill="FFFFFF"/>
              <w:spacing w:before="100" w:beforeAutospacing="1" w:after="100" w:afterAutospacing="1" w:line="240" w:lineRule="auto"/>
              <w:ind w:left="330" w:hanging="284"/>
              <w:rPr>
                <w:rFonts w:eastAsia="Times New Roman" w:cstheme="minorHAnsi"/>
                <w:color w:val="333333"/>
                <w:sz w:val="20"/>
                <w:szCs w:val="20"/>
                <w:lang w:eastAsia="cs-CZ"/>
              </w:rPr>
            </w:pPr>
            <w:r>
              <w:rPr>
                <w:rFonts w:eastAsia="Times New Roman" w:cstheme="minorHAnsi"/>
                <w:color w:val="333333"/>
                <w:sz w:val="20"/>
                <w:szCs w:val="20"/>
                <w:lang w:eastAsia="cs-CZ"/>
              </w:rPr>
              <w:t>p</w:t>
            </w:r>
            <w:r w:rsidRPr="00A348A9">
              <w:rPr>
                <w:rFonts w:eastAsia="Times New Roman" w:cstheme="minorHAnsi"/>
                <w:color w:val="333333"/>
                <w:sz w:val="20"/>
                <w:szCs w:val="20"/>
                <w:lang w:eastAsia="cs-CZ"/>
              </w:rPr>
              <w:t>řipravované legislativní změny v oblasti účetnictví a rozpočtu (nový zákon o účetnictví, novela rozpočtových pravidel územních rozpočtů, novela zákona o pravidlech rozpočtové odpovědnosti, novela vyhlášky č. 5/2014 Sb. a novela vyhlášky o rozpočtové skladbě)</w:t>
            </w:r>
          </w:p>
          <w:p w14:paraId="72FC87F6" w14:textId="77777777" w:rsidR="006615F2" w:rsidRPr="00A348A9" w:rsidRDefault="006615F2" w:rsidP="006615F2">
            <w:pPr>
              <w:numPr>
                <w:ilvl w:val="0"/>
                <w:numId w:val="31"/>
              </w:numPr>
              <w:shd w:val="clear" w:color="auto" w:fill="FFFFFF"/>
              <w:spacing w:before="100" w:beforeAutospacing="1" w:after="100" w:afterAutospacing="1" w:line="240" w:lineRule="auto"/>
              <w:ind w:left="330" w:hanging="284"/>
              <w:rPr>
                <w:rFonts w:eastAsia="Times New Roman" w:cstheme="minorHAnsi"/>
                <w:color w:val="333333"/>
                <w:sz w:val="20"/>
                <w:szCs w:val="20"/>
                <w:lang w:eastAsia="cs-CZ"/>
              </w:rPr>
            </w:pPr>
            <w:r w:rsidRPr="00A348A9">
              <w:rPr>
                <w:rFonts w:eastAsia="Times New Roman" w:cstheme="minorHAnsi"/>
                <w:color w:val="333333"/>
                <w:sz w:val="20"/>
                <w:szCs w:val="20"/>
                <w:lang w:eastAsia="cs-CZ"/>
              </w:rPr>
              <w:t>Vybrané oblasti z finančního hospodaření územních samosprávných celků a rozpočtového procesu (rozpočet ÚSC a jeho obsah, rozpis rozpočtu, změny rozpočtu, kompenzační peněžní operace)</w:t>
            </w:r>
          </w:p>
          <w:p w14:paraId="5CF8CC52" w14:textId="77777777" w:rsidR="006615F2" w:rsidRPr="00A348A9" w:rsidRDefault="006615F2" w:rsidP="006615F2">
            <w:pPr>
              <w:numPr>
                <w:ilvl w:val="0"/>
                <w:numId w:val="31"/>
              </w:numPr>
              <w:shd w:val="clear" w:color="auto" w:fill="FFFFFF"/>
              <w:spacing w:before="100" w:beforeAutospacing="1" w:after="100" w:afterAutospacing="1" w:line="240" w:lineRule="auto"/>
              <w:ind w:left="330" w:hanging="284"/>
              <w:rPr>
                <w:rFonts w:eastAsia="Times New Roman" w:cstheme="minorHAnsi"/>
                <w:color w:val="333333"/>
                <w:sz w:val="20"/>
                <w:szCs w:val="20"/>
                <w:lang w:eastAsia="cs-CZ"/>
              </w:rPr>
            </w:pPr>
            <w:r w:rsidRPr="00A348A9">
              <w:rPr>
                <w:rFonts w:eastAsia="Times New Roman" w:cstheme="minorHAnsi"/>
                <w:color w:val="333333"/>
                <w:sz w:val="20"/>
                <w:szCs w:val="20"/>
                <w:lang w:eastAsia="cs-CZ"/>
              </w:rPr>
              <w:t>Základní východiska a pravidla pro poskytování dotací podle rozpočtových pravidel územních rozpočtů</w:t>
            </w:r>
          </w:p>
          <w:p w14:paraId="4FC34B9E" w14:textId="77777777" w:rsidR="006615F2" w:rsidRPr="00A348A9" w:rsidRDefault="006615F2" w:rsidP="006615F2">
            <w:pPr>
              <w:numPr>
                <w:ilvl w:val="0"/>
                <w:numId w:val="31"/>
              </w:numPr>
              <w:shd w:val="clear" w:color="auto" w:fill="FFFFFF"/>
              <w:spacing w:before="100" w:beforeAutospacing="1" w:after="100" w:afterAutospacing="1" w:line="240" w:lineRule="auto"/>
              <w:ind w:left="330" w:hanging="284"/>
              <w:rPr>
                <w:rFonts w:eastAsia="Times New Roman" w:cstheme="minorHAnsi"/>
                <w:color w:val="333333"/>
                <w:sz w:val="20"/>
                <w:szCs w:val="20"/>
                <w:lang w:eastAsia="cs-CZ"/>
              </w:rPr>
            </w:pPr>
            <w:r w:rsidRPr="00A348A9">
              <w:rPr>
                <w:rFonts w:eastAsia="Times New Roman" w:cstheme="minorHAnsi"/>
                <w:color w:val="333333"/>
                <w:sz w:val="20"/>
                <w:szCs w:val="20"/>
                <w:lang w:eastAsia="cs-CZ"/>
              </w:rPr>
              <w:t>Vymezení transferů v právních předpisech v oblasti účetnictví a v rozpočtu</w:t>
            </w:r>
          </w:p>
          <w:p w14:paraId="1238C079" w14:textId="77777777" w:rsidR="006615F2" w:rsidRPr="00A348A9" w:rsidRDefault="006615F2" w:rsidP="006615F2">
            <w:pPr>
              <w:numPr>
                <w:ilvl w:val="0"/>
                <w:numId w:val="31"/>
              </w:numPr>
              <w:shd w:val="clear" w:color="auto" w:fill="FFFFFF"/>
              <w:spacing w:before="100" w:beforeAutospacing="1" w:after="100" w:afterAutospacing="1" w:line="240" w:lineRule="auto"/>
              <w:ind w:left="330" w:hanging="284"/>
              <w:rPr>
                <w:rFonts w:eastAsia="Times New Roman" w:cstheme="minorHAnsi"/>
                <w:color w:val="333333"/>
                <w:sz w:val="20"/>
                <w:szCs w:val="20"/>
                <w:lang w:eastAsia="cs-CZ"/>
              </w:rPr>
            </w:pPr>
            <w:r w:rsidRPr="00A348A9">
              <w:rPr>
                <w:rFonts w:eastAsia="Times New Roman" w:cstheme="minorHAnsi"/>
                <w:color w:val="333333"/>
                <w:sz w:val="20"/>
                <w:szCs w:val="20"/>
                <w:lang w:eastAsia="cs-CZ"/>
              </w:rPr>
              <w:t>Vymezení transferů v Mezinárodních účetních standardech pro veřejný sektor</w:t>
            </w:r>
          </w:p>
          <w:p w14:paraId="263C8DCB" w14:textId="77777777" w:rsidR="006615F2" w:rsidRPr="00A348A9" w:rsidRDefault="006615F2" w:rsidP="006615F2">
            <w:pPr>
              <w:numPr>
                <w:ilvl w:val="0"/>
                <w:numId w:val="31"/>
              </w:numPr>
              <w:shd w:val="clear" w:color="auto" w:fill="FFFFFF"/>
              <w:spacing w:before="100" w:beforeAutospacing="1" w:after="100" w:afterAutospacing="1" w:line="240" w:lineRule="auto"/>
              <w:ind w:left="330" w:hanging="284"/>
              <w:rPr>
                <w:rFonts w:eastAsia="Times New Roman" w:cstheme="minorHAnsi"/>
                <w:color w:val="333333"/>
                <w:sz w:val="20"/>
                <w:szCs w:val="20"/>
                <w:lang w:eastAsia="cs-CZ"/>
              </w:rPr>
            </w:pPr>
            <w:r w:rsidRPr="00A348A9">
              <w:rPr>
                <w:rFonts w:eastAsia="Times New Roman" w:cstheme="minorHAnsi"/>
                <w:color w:val="333333"/>
                <w:sz w:val="20"/>
                <w:szCs w:val="20"/>
                <w:lang w:eastAsia="cs-CZ"/>
              </w:rPr>
              <w:t>Aplikace vyhlášky o finančním vypořádání dotací poskytovaných se státního rozpočtu (ex-ante, ex-post a kombinované platby)</w:t>
            </w:r>
          </w:p>
          <w:p w14:paraId="7C18622F" w14:textId="77777777" w:rsidR="006615F2" w:rsidRPr="00A348A9" w:rsidRDefault="006615F2" w:rsidP="006615F2">
            <w:pPr>
              <w:numPr>
                <w:ilvl w:val="0"/>
                <w:numId w:val="31"/>
              </w:numPr>
              <w:shd w:val="clear" w:color="auto" w:fill="FFFFFF"/>
              <w:spacing w:before="100" w:beforeAutospacing="1" w:after="100" w:afterAutospacing="1" w:line="240" w:lineRule="auto"/>
              <w:ind w:left="330" w:hanging="284"/>
              <w:rPr>
                <w:rFonts w:eastAsia="Times New Roman" w:cstheme="minorHAnsi"/>
                <w:color w:val="333333"/>
                <w:sz w:val="20"/>
                <w:szCs w:val="20"/>
                <w:lang w:eastAsia="cs-CZ"/>
              </w:rPr>
            </w:pPr>
            <w:r w:rsidRPr="00A348A9">
              <w:rPr>
                <w:rFonts w:eastAsia="Times New Roman" w:cstheme="minorHAnsi"/>
                <w:color w:val="333333"/>
                <w:sz w:val="20"/>
                <w:szCs w:val="20"/>
                <w:lang w:eastAsia="cs-CZ"/>
              </w:rPr>
              <w:t>Třídění příjmů a výdajů z dotací, příspěvků a náhrad podle jednotlivých hledisek, včetně praktické aplikace jednotlivých rozpočtových položek</w:t>
            </w:r>
          </w:p>
          <w:p w14:paraId="4E7BA32E" w14:textId="77777777" w:rsidR="006615F2" w:rsidRPr="00A348A9" w:rsidRDefault="006615F2" w:rsidP="006615F2">
            <w:pPr>
              <w:numPr>
                <w:ilvl w:val="0"/>
                <w:numId w:val="31"/>
              </w:numPr>
              <w:shd w:val="clear" w:color="auto" w:fill="FFFFFF"/>
              <w:spacing w:after="0" w:line="240" w:lineRule="auto"/>
              <w:ind w:left="330" w:hanging="284"/>
              <w:contextualSpacing/>
              <w:rPr>
                <w:rFonts w:eastAsia="Times New Roman" w:cstheme="minorHAnsi"/>
                <w:color w:val="333333"/>
                <w:sz w:val="20"/>
                <w:szCs w:val="20"/>
                <w:lang w:eastAsia="cs-CZ"/>
              </w:rPr>
            </w:pPr>
            <w:r w:rsidRPr="00A348A9">
              <w:rPr>
                <w:rFonts w:eastAsia="Times New Roman" w:cstheme="minorHAnsi"/>
                <w:color w:val="333333"/>
                <w:sz w:val="20"/>
                <w:szCs w:val="20"/>
                <w:lang w:eastAsia="cs-CZ"/>
              </w:rPr>
              <w:t>Metodická doporučení v oblasti třídění transferů podle rozpočtové skladby (vykazování účelových znaků v případě transferů poskytovaných ze státního rozpočtu, státních fondů a národního fondu, vykazování dopravní obslužnosti, zatřídění finančního vypořádání dotací, zjednodušená metoda vykazování dotací operačních programů)</w:t>
            </w:r>
          </w:p>
          <w:p w14:paraId="782FEA28" w14:textId="77777777" w:rsidR="006615F2" w:rsidRPr="00226681" w:rsidRDefault="006615F2" w:rsidP="006615F2">
            <w:pPr>
              <w:numPr>
                <w:ilvl w:val="0"/>
                <w:numId w:val="32"/>
              </w:numPr>
              <w:shd w:val="clear" w:color="auto" w:fill="FFFFFF"/>
              <w:spacing w:after="0" w:line="240" w:lineRule="auto"/>
              <w:ind w:left="188" w:hanging="106"/>
              <w:contextualSpacing/>
              <w:rPr>
                <w:rFonts w:eastAsia="Times New Roman" w:cstheme="minorHAnsi"/>
                <w:color w:val="333333"/>
                <w:sz w:val="20"/>
                <w:szCs w:val="20"/>
                <w:lang w:eastAsia="cs-CZ"/>
              </w:rPr>
            </w:pPr>
            <w:r w:rsidRPr="00226681">
              <w:rPr>
                <w:rFonts w:cstheme="minorHAnsi"/>
                <w:b/>
                <w:bCs/>
                <w:sz w:val="20"/>
                <w:szCs w:val="20"/>
              </w:rPr>
              <w:t xml:space="preserve">   </w:t>
            </w:r>
            <w:r w:rsidRPr="00226681">
              <w:rPr>
                <w:rFonts w:eastAsia="Times New Roman" w:cstheme="minorHAnsi"/>
                <w:color w:val="333333"/>
                <w:sz w:val="20"/>
                <w:szCs w:val="20"/>
                <w:lang w:eastAsia="cs-CZ"/>
              </w:rPr>
              <w:t>ČÚS č. 703 – Transfery</w:t>
            </w:r>
          </w:p>
          <w:p w14:paraId="6137078D" w14:textId="77777777" w:rsidR="006615F2" w:rsidRPr="00226681" w:rsidRDefault="006615F2" w:rsidP="006615F2">
            <w:pPr>
              <w:numPr>
                <w:ilvl w:val="1"/>
                <w:numId w:val="33"/>
              </w:numPr>
              <w:shd w:val="clear" w:color="auto" w:fill="FFFFFF"/>
              <w:spacing w:after="0" w:line="240" w:lineRule="auto"/>
              <w:ind w:left="614" w:hanging="259"/>
              <w:contextualSpacing/>
              <w:rPr>
                <w:rFonts w:eastAsia="Times New Roman" w:cstheme="minorHAnsi"/>
                <w:color w:val="333333"/>
                <w:sz w:val="20"/>
                <w:szCs w:val="20"/>
                <w:lang w:eastAsia="cs-CZ"/>
              </w:rPr>
            </w:pPr>
            <w:r w:rsidRPr="00226681">
              <w:rPr>
                <w:rFonts w:eastAsia="Times New Roman" w:cstheme="minorHAnsi"/>
                <w:color w:val="333333"/>
                <w:sz w:val="20"/>
                <w:szCs w:val="20"/>
                <w:lang w:eastAsia="cs-CZ"/>
              </w:rPr>
              <w:t>transfery poskytované s vypořádáním a bez vypořádání</w:t>
            </w:r>
          </w:p>
          <w:p w14:paraId="1729925A" w14:textId="77777777" w:rsidR="006615F2" w:rsidRPr="00226681" w:rsidRDefault="006615F2" w:rsidP="006615F2">
            <w:pPr>
              <w:numPr>
                <w:ilvl w:val="1"/>
                <w:numId w:val="33"/>
              </w:numPr>
              <w:shd w:val="clear" w:color="auto" w:fill="FFFFFF"/>
              <w:spacing w:after="0" w:line="240" w:lineRule="auto"/>
              <w:ind w:left="614" w:hanging="259"/>
              <w:contextualSpacing/>
              <w:rPr>
                <w:rFonts w:eastAsia="Times New Roman" w:cstheme="minorHAnsi"/>
                <w:color w:val="333333"/>
                <w:sz w:val="20"/>
                <w:szCs w:val="20"/>
                <w:lang w:eastAsia="cs-CZ"/>
              </w:rPr>
            </w:pPr>
            <w:r w:rsidRPr="00226681">
              <w:rPr>
                <w:rFonts w:eastAsia="Times New Roman" w:cstheme="minorHAnsi"/>
                <w:color w:val="333333"/>
                <w:sz w:val="20"/>
                <w:szCs w:val="20"/>
                <w:lang w:eastAsia="cs-CZ"/>
              </w:rPr>
              <w:t>investiční a neinvestiční (provozní) transfery</w:t>
            </w:r>
          </w:p>
          <w:p w14:paraId="30E05047" w14:textId="77777777" w:rsidR="006615F2" w:rsidRPr="00226681" w:rsidRDefault="006615F2" w:rsidP="006615F2">
            <w:pPr>
              <w:numPr>
                <w:ilvl w:val="1"/>
                <w:numId w:val="33"/>
              </w:numPr>
              <w:shd w:val="clear" w:color="auto" w:fill="FFFFFF"/>
              <w:spacing w:after="0" w:line="240" w:lineRule="auto"/>
              <w:ind w:left="614" w:hanging="259"/>
              <w:contextualSpacing/>
              <w:rPr>
                <w:rFonts w:eastAsia="Times New Roman" w:cstheme="minorHAnsi"/>
                <w:color w:val="333333"/>
                <w:sz w:val="20"/>
                <w:szCs w:val="20"/>
                <w:lang w:eastAsia="cs-CZ"/>
              </w:rPr>
            </w:pPr>
            <w:r w:rsidRPr="00226681">
              <w:rPr>
                <w:rFonts w:eastAsia="Times New Roman" w:cstheme="minorHAnsi"/>
                <w:color w:val="333333"/>
                <w:sz w:val="20"/>
                <w:szCs w:val="20"/>
                <w:lang w:eastAsia="cs-CZ"/>
              </w:rPr>
              <w:t>vratky transferů</w:t>
            </w:r>
          </w:p>
          <w:p w14:paraId="28747582" w14:textId="77777777" w:rsidR="006615F2" w:rsidRPr="00226681" w:rsidRDefault="006615F2" w:rsidP="006615F2">
            <w:pPr>
              <w:numPr>
                <w:ilvl w:val="0"/>
                <w:numId w:val="32"/>
              </w:numPr>
              <w:shd w:val="clear" w:color="auto" w:fill="FFFFFF"/>
              <w:spacing w:after="0" w:line="240" w:lineRule="auto"/>
              <w:ind w:left="330" w:hanging="248"/>
              <w:contextualSpacing/>
              <w:rPr>
                <w:rFonts w:eastAsia="Times New Roman" w:cstheme="minorHAnsi"/>
                <w:color w:val="333333"/>
                <w:sz w:val="20"/>
                <w:szCs w:val="20"/>
                <w:lang w:eastAsia="cs-CZ"/>
              </w:rPr>
            </w:pPr>
            <w:r w:rsidRPr="00226681">
              <w:rPr>
                <w:rFonts w:eastAsia="Times New Roman" w:cstheme="minorHAnsi"/>
                <w:color w:val="333333"/>
                <w:sz w:val="20"/>
                <w:szCs w:val="20"/>
                <w:lang w:eastAsia="cs-CZ"/>
              </w:rPr>
              <w:t>ČÚS č. 708 – Odpisování dlouhodobého majetku a ČÚS č. 709 – Vlastní zdroje</w:t>
            </w:r>
          </w:p>
          <w:p w14:paraId="16CCBB2B" w14:textId="77777777" w:rsidR="006615F2" w:rsidRPr="00226681" w:rsidRDefault="006615F2" w:rsidP="006615F2">
            <w:pPr>
              <w:numPr>
                <w:ilvl w:val="1"/>
                <w:numId w:val="34"/>
              </w:numPr>
              <w:shd w:val="clear" w:color="auto" w:fill="FFFFFF"/>
              <w:spacing w:after="0" w:line="240" w:lineRule="auto"/>
              <w:ind w:left="614" w:hanging="284"/>
              <w:contextualSpacing/>
              <w:rPr>
                <w:rFonts w:eastAsia="Times New Roman" w:cstheme="minorHAnsi"/>
                <w:color w:val="333333"/>
                <w:sz w:val="20"/>
                <w:szCs w:val="20"/>
                <w:lang w:eastAsia="cs-CZ"/>
              </w:rPr>
            </w:pPr>
            <w:r w:rsidRPr="00226681">
              <w:rPr>
                <w:rFonts w:eastAsia="Times New Roman" w:cstheme="minorHAnsi"/>
                <w:color w:val="333333"/>
                <w:sz w:val="20"/>
                <w:szCs w:val="20"/>
                <w:lang w:eastAsia="cs-CZ"/>
              </w:rPr>
              <w:t>transferový podíl</w:t>
            </w:r>
          </w:p>
          <w:p w14:paraId="47352A47" w14:textId="77777777" w:rsidR="006615F2" w:rsidRPr="00226681" w:rsidRDefault="006615F2" w:rsidP="006615F2">
            <w:pPr>
              <w:numPr>
                <w:ilvl w:val="1"/>
                <w:numId w:val="34"/>
              </w:numPr>
              <w:shd w:val="clear" w:color="auto" w:fill="FFFFFF"/>
              <w:spacing w:after="0" w:line="240" w:lineRule="auto"/>
              <w:ind w:left="614" w:hanging="284"/>
              <w:contextualSpacing/>
              <w:rPr>
                <w:rFonts w:eastAsia="Times New Roman" w:cstheme="minorHAnsi"/>
                <w:color w:val="333333"/>
                <w:sz w:val="20"/>
                <w:szCs w:val="20"/>
                <w:lang w:eastAsia="cs-CZ"/>
              </w:rPr>
            </w:pPr>
            <w:r w:rsidRPr="00226681">
              <w:rPr>
                <w:rFonts w:eastAsia="Times New Roman" w:cstheme="minorHAnsi"/>
                <w:color w:val="333333"/>
                <w:sz w:val="20"/>
                <w:szCs w:val="20"/>
                <w:lang w:eastAsia="cs-CZ"/>
              </w:rPr>
              <w:t>časové rozlišení investičního transferu</w:t>
            </w:r>
          </w:p>
          <w:p w14:paraId="5DA3AE79" w14:textId="77777777" w:rsidR="006615F2" w:rsidRDefault="006615F2" w:rsidP="006615F2">
            <w:pPr>
              <w:numPr>
                <w:ilvl w:val="1"/>
                <w:numId w:val="34"/>
              </w:numPr>
              <w:shd w:val="clear" w:color="auto" w:fill="FFFFFF"/>
              <w:spacing w:after="0" w:line="240" w:lineRule="auto"/>
              <w:ind w:left="614" w:hanging="284"/>
              <w:contextualSpacing/>
              <w:rPr>
                <w:rFonts w:eastAsia="Times New Roman" w:cstheme="minorHAnsi"/>
                <w:color w:val="333333"/>
                <w:sz w:val="20"/>
                <w:szCs w:val="20"/>
                <w:lang w:eastAsia="cs-CZ"/>
              </w:rPr>
            </w:pPr>
            <w:r w:rsidRPr="00226681">
              <w:rPr>
                <w:rFonts w:eastAsia="Times New Roman" w:cstheme="minorHAnsi"/>
                <w:color w:val="333333"/>
                <w:sz w:val="20"/>
                <w:szCs w:val="20"/>
                <w:lang w:eastAsia="cs-CZ"/>
              </w:rPr>
              <w:t>investiční příspěvek</w:t>
            </w:r>
          </w:p>
          <w:p w14:paraId="5B5520C1" w14:textId="77777777" w:rsidR="00D7758B" w:rsidRDefault="00D7758B" w:rsidP="00D7758B">
            <w:pPr>
              <w:shd w:val="clear" w:color="auto" w:fill="FFFFFF"/>
              <w:spacing w:after="0" w:line="240" w:lineRule="auto"/>
              <w:ind w:left="614"/>
              <w:contextualSpacing/>
              <w:rPr>
                <w:rFonts w:eastAsia="Times New Roman" w:cstheme="minorHAnsi"/>
                <w:color w:val="333333"/>
                <w:sz w:val="20"/>
                <w:szCs w:val="20"/>
                <w:lang w:eastAsia="cs-CZ"/>
              </w:rPr>
            </w:pPr>
          </w:p>
          <w:p w14:paraId="138E0E99" w14:textId="0181A292" w:rsidR="006615F2" w:rsidRPr="00EF3C06" w:rsidRDefault="006615F2" w:rsidP="00D7758B">
            <w:pPr>
              <w:spacing w:after="0" w:line="252" w:lineRule="atLeast"/>
              <w:contextualSpacing/>
              <w:jc w:val="both"/>
              <w:rPr>
                <w:noProof/>
                <w:lang w:eastAsia="cs-CZ"/>
              </w:rPr>
            </w:pPr>
            <w:r w:rsidRPr="00BC6D19">
              <w:rPr>
                <w:b/>
                <w:bCs/>
                <w:sz w:val="20"/>
                <w:szCs w:val="20"/>
              </w:rPr>
              <w:lastRenderedPageBreak/>
              <w:t>Pro koho je kurz určen:</w:t>
            </w:r>
            <w:r>
              <w:rPr>
                <w:b/>
                <w:bCs/>
                <w:sz w:val="20"/>
                <w:szCs w:val="20"/>
              </w:rPr>
              <w:t xml:space="preserve"> </w:t>
            </w:r>
            <w:r w:rsidRPr="00C058A4">
              <w:rPr>
                <w:sz w:val="20"/>
                <w:szCs w:val="20"/>
              </w:rPr>
              <w:t>Seminář je určen zejména pro pracovníky (účetní, rozpočtáře, metodiky atd.) a vedoucí ekonomických odborů územních samosprávných celků, auditorům, kontrolorům a účetním poradcům a metodikům.</w:t>
            </w:r>
            <w:r w:rsidR="00D7758B">
              <w:rPr>
                <w:sz w:val="20"/>
                <w:szCs w:val="20"/>
              </w:rPr>
              <w:t xml:space="preserve"> </w:t>
            </w:r>
            <w:r w:rsidRPr="00FD6FFD">
              <w:rPr>
                <w:sz w:val="20"/>
                <w:szCs w:val="20"/>
              </w:rPr>
              <w:t>V průběhu celého kurzu mohou účastníci sdílet své praktické zkušenosti a problémy a diskutovat s lektorem možná alternativní řešení.</w:t>
            </w:r>
          </w:p>
        </w:tc>
      </w:tr>
      <w:bookmarkStart w:id="21" w:name="_Toc172537701"/>
      <w:tr w:rsidR="006615F2" w:rsidRPr="006A44AC" w14:paraId="09EAB24D" w14:textId="77777777" w:rsidTr="00801FF5">
        <w:trPr>
          <w:gridAfter w:val="1"/>
          <w:wAfter w:w="5771" w:type="dxa"/>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17D42970" w14:textId="2A930A49" w:rsidR="006615F2" w:rsidRPr="00EE3810" w:rsidRDefault="006615F2" w:rsidP="006615F2">
            <w:pPr>
              <w:pStyle w:val="Nadpis1"/>
              <w:rPr>
                <w:rStyle w:val="Odkazintenzivn"/>
                <w:color w:val="FF0000"/>
                <w:u w:val="single"/>
              </w:rPr>
            </w:pPr>
            <w:r w:rsidRPr="00EF3C06">
              <w:rPr>
                <w:noProof/>
                <w:lang w:eastAsia="cs-CZ"/>
              </w:rPr>
              <w:lastRenderedPageBreak/>
              <mc:AlternateContent>
                <mc:Choice Requires="wps">
                  <w:drawing>
                    <wp:anchor distT="0" distB="0" distL="114300" distR="114300" simplePos="0" relativeHeight="251658253" behindDoc="0" locked="0" layoutInCell="1" allowOverlap="1" wp14:anchorId="0CF3BE46" wp14:editId="247E0255">
                      <wp:simplePos x="0" y="0"/>
                      <wp:positionH relativeFrom="column">
                        <wp:posOffset>1909445</wp:posOffset>
                      </wp:positionH>
                      <wp:positionV relativeFrom="paragraph">
                        <wp:posOffset>361950</wp:posOffset>
                      </wp:positionV>
                      <wp:extent cx="4059555" cy="624254"/>
                      <wp:effectExtent l="0" t="0" r="0" b="4445"/>
                      <wp:wrapNone/>
                      <wp:docPr id="171280500" name="Text Box 409394157"/>
                      <wp:cNvGraphicFramePr/>
                      <a:graphic xmlns:a="http://schemas.openxmlformats.org/drawingml/2006/main">
                        <a:graphicData uri="http://schemas.microsoft.com/office/word/2010/wordprocessingShape">
                          <wps:wsp>
                            <wps:cNvSpPr txBox="1"/>
                            <wps:spPr>
                              <a:xfrm>
                                <a:off x="0" y="0"/>
                                <a:ext cx="4059555" cy="624254"/>
                              </a:xfrm>
                              <a:prstGeom prst="rect">
                                <a:avLst/>
                              </a:prstGeom>
                              <a:noFill/>
                              <a:ln>
                                <a:noFill/>
                              </a:ln>
                              <a:effectLst/>
                            </wps:spPr>
                            <wps:txbx>
                              <w:txbxContent>
                                <w:p w14:paraId="707582B1" w14:textId="77777777" w:rsidR="006615F2" w:rsidRPr="00D17110" w:rsidRDefault="006615F2" w:rsidP="00EE381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B3F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A/2</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30</w:t>
                                  </w:r>
                                </w:p>
                                <w:p w14:paraId="6723A48E" w14:textId="77777777" w:rsidR="006615F2" w:rsidRPr="00992E09" w:rsidRDefault="006615F2" w:rsidP="00EE3810">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veřejné zakázky –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p w14:paraId="5D6CB6EC" w14:textId="77777777" w:rsidR="006615F2" w:rsidRPr="008F3D3A" w:rsidRDefault="006615F2" w:rsidP="00EE381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3BE46" id="Text Box 409394157" o:spid="_x0000_s1042" type="#_x0000_t202" style="position:absolute;margin-left:150.35pt;margin-top:28.5pt;width:319.65pt;height:49.1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" filled="f" stroked="f">
                      <v:textbox>
                        <w:txbxContent>
                          <w:p w14:paraId="707582B1" w14:textId="77777777" w:rsidR="006615F2" w:rsidRPr="00D17110" w:rsidRDefault="006615F2" w:rsidP="00EE381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B3F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A/2</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30</w:t>
                            </w:r>
                          </w:p>
                          <w:p w14:paraId="6723A48E" w14:textId="77777777" w:rsidR="006615F2" w:rsidRPr="00992E09" w:rsidRDefault="006615F2" w:rsidP="00EE3810">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veřejné zakázky –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p w14:paraId="5D6CB6EC" w14:textId="77777777" w:rsidR="006615F2" w:rsidRPr="008F3D3A" w:rsidRDefault="006615F2" w:rsidP="00EE381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Pr="00EE3810">
              <w:rPr>
                <w:rStyle w:val="Odkazintenzivn"/>
                <w:color w:val="FF0000"/>
                <w:u w:val="single"/>
              </w:rPr>
              <w:t>Problematika změny závazku ve veřejných zakázkách</w:t>
            </w:r>
            <w:bookmarkEnd w:id="21"/>
          </w:p>
          <w:p w14:paraId="5EBDDDF8" w14:textId="269FAB23" w:rsidR="006615F2" w:rsidRPr="00F54D06" w:rsidRDefault="006615F2" w:rsidP="006615F2">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Pr>
                <w:rFonts w:cstheme="minorHAnsi"/>
                <w:sz w:val="20"/>
                <w:szCs w:val="20"/>
              </w:rPr>
              <w:t>14.</w:t>
            </w:r>
            <w:r w:rsidRPr="00F54D06">
              <w:rPr>
                <w:rFonts w:cstheme="minorHAnsi"/>
                <w:sz w:val="20"/>
                <w:szCs w:val="20"/>
              </w:rPr>
              <w:t xml:space="preserve"> </w:t>
            </w:r>
            <w:r>
              <w:rPr>
                <w:rFonts w:cstheme="minorHAnsi"/>
                <w:sz w:val="20"/>
                <w:szCs w:val="20"/>
              </w:rPr>
              <w:t>listopadu</w:t>
            </w:r>
            <w:r w:rsidRPr="00F54D06">
              <w:rPr>
                <w:rFonts w:cstheme="minorHAnsi"/>
                <w:sz w:val="20"/>
                <w:szCs w:val="20"/>
              </w:rPr>
              <w:t xml:space="preserve"> 2024</w:t>
            </w:r>
          </w:p>
          <w:p w14:paraId="34F961EA" w14:textId="51A65053" w:rsidR="006615F2" w:rsidRPr="00F54D06" w:rsidRDefault="006615F2" w:rsidP="006615F2">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Pr="00BB3F84">
              <w:rPr>
                <w:rFonts w:cstheme="minorHAnsi"/>
                <w:b/>
                <w:bCs/>
                <w:sz w:val="20"/>
                <w:szCs w:val="20"/>
              </w:rPr>
              <w:t>PREZEČNĚ I ONLINE</w:t>
            </w:r>
            <w:r>
              <w:rPr>
                <w:rFonts w:cstheme="minorHAnsi"/>
                <w:b/>
                <w:bCs/>
                <w:sz w:val="20"/>
                <w:szCs w:val="20"/>
              </w:rPr>
              <w:tab/>
            </w:r>
          </w:p>
          <w:p w14:paraId="5E2E1A49" w14:textId="74959C1D" w:rsidR="006615F2" w:rsidRPr="005C3EB9" w:rsidRDefault="006615F2" w:rsidP="006615F2">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Pr="00EE3810">
              <w:rPr>
                <w:rFonts w:cstheme="minorHAnsi"/>
                <w:sz w:val="20"/>
                <w:szCs w:val="20"/>
              </w:rPr>
              <w:t>Mgr. Pavel Herman</w:t>
            </w:r>
          </w:p>
          <w:p w14:paraId="29B338EA" w14:textId="49D023A6" w:rsidR="006615F2" w:rsidRPr="005C3EB9" w:rsidRDefault="006615F2" w:rsidP="006615F2">
            <w:pPr>
              <w:spacing w:after="0"/>
              <w:jc w:val="both"/>
              <w:rPr>
                <w:sz w:val="20"/>
                <w:szCs w:val="20"/>
              </w:rPr>
            </w:pPr>
            <w:r w:rsidRPr="005C3EB9">
              <w:rPr>
                <w:b/>
                <w:bCs/>
                <w:sz w:val="20"/>
                <w:szCs w:val="20"/>
              </w:rPr>
              <w:t>Číslo akreditace</w:t>
            </w:r>
            <w:r>
              <w:rPr>
                <w:sz w:val="20"/>
                <w:szCs w:val="20"/>
              </w:rPr>
              <w:t xml:space="preserve">: </w:t>
            </w:r>
            <w:r w:rsidRPr="00EE3810">
              <w:rPr>
                <w:sz w:val="20"/>
                <w:szCs w:val="20"/>
              </w:rPr>
              <w:t>AK/PV-106/2024</w:t>
            </w:r>
          </w:p>
          <w:p w14:paraId="30E2DAA5" w14:textId="74DFCA01" w:rsidR="006615F2" w:rsidRPr="00C45569" w:rsidRDefault="006615F2" w:rsidP="006615F2">
            <w:r w:rsidRPr="005C3EB9">
              <w:rPr>
                <w:b/>
                <w:bCs/>
                <w:sz w:val="20"/>
                <w:szCs w:val="20"/>
              </w:rPr>
              <w:t>Cena:</w:t>
            </w:r>
            <w:r w:rsidRPr="008B4590">
              <w:rPr>
                <w:sz w:val="20"/>
                <w:szCs w:val="20"/>
              </w:rPr>
              <w:t xml:space="preserve"> </w:t>
            </w:r>
            <w:r w:rsidRPr="00BB3F84">
              <w:rPr>
                <w:sz w:val="20"/>
                <w:szCs w:val="20"/>
              </w:rPr>
              <w:t xml:space="preserve">2.693, - Kč vez DPH/ </w:t>
            </w:r>
            <w:r w:rsidRPr="00BB3F84">
              <w:rPr>
                <w:rFonts w:cstheme="minorHAnsi"/>
                <w:sz w:val="20"/>
                <w:szCs w:val="20"/>
              </w:rPr>
              <w:t>3.258,53 Kč vč. DPH</w:t>
            </w:r>
          </w:p>
        </w:tc>
      </w:tr>
      <w:tr w:rsidR="006615F2" w:rsidRPr="006A44AC" w14:paraId="023EB3D4" w14:textId="77777777" w:rsidTr="00801FF5">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shd w:val="clear" w:color="auto" w:fill="FFFFFF" w:themeFill="background1"/>
          </w:tcPr>
          <w:p w14:paraId="35823F3D" w14:textId="77777777" w:rsidR="006615F2" w:rsidRDefault="006615F2" w:rsidP="006615F2">
            <w:pPr>
              <w:jc w:val="both"/>
              <w:rPr>
                <w:rFonts w:cstheme="minorHAnsi"/>
                <w:b/>
                <w:bCs/>
              </w:rPr>
            </w:pPr>
            <w:r w:rsidRPr="00547035">
              <w:rPr>
                <w:rFonts w:cstheme="minorHAnsi"/>
                <w:b/>
                <w:bCs/>
              </w:rPr>
              <w:t>Účastníci budou seznámeni se zákonnou úpravou, výkladovými stanovisky a judikaturou vztahujícími se k problematice změn závazků ze smluv na veřejné zakázky. Budou představena následující témata.</w:t>
            </w:r>
          </w:p>
          <w:p w14:paraId="60C0D0BD" w14:textId="77777777" w:rsidR="006615F2" w:rsidRDefault="006615F2" w:rsidP="006615F2">
            <w:pPr>
              <w:spacing w:after="60"/>
              <w:jc w:val="both"/>
              <w:rPr>
                <w:b/>
                <w:sz w:val="20"/>
                <w:szCs w:val="20"/>
              </w:rPr>
            </w:pPr>
            <w:r w:rsidRPr="002D3B0F">
              <w:rPr>
                <w:b/>
                <w:sz w:val="20"/>
                <w:szCs w:val="20"/>
              </w:rPr>
              <w:t>Obsah:</w:t>
            </w:r>
          </w:p>
          <w:p w14:paraId="6014CABC" w14:textId="77777777" w:rsidR="006615F2" w:rsidRPr="00686A7D" w:rsidRDefault="006615F2" w:rsidP="006615F2">
            <w:pPr>
              <w:numPr>
                <w:ilvl w:val="0"/>
                <w:numId w:val="7"/>
              </w:numPr>
              <w:spacing w:after="0" w:line="240" w:lineRule="auto"/>
              <w:rPr>
                <w:rFonts w:eastAsia="Times New Roman" w:cstheme="minorHAnsi"/>
                <w:sz w:val="20"/>
                <w:szCs w:val="20"/>
              </w:rPr>
            </w:pPr>
            <w:r w:rsidRPr="00686A7D">
              <w:rPr>
                <w:rFonts w:eastAsia="Times New Roman" w:cstheme="minorHAnsi"/>
                <w:sz w:val="20"/>
                <w:szCs w:val="20"/>
              </w:rPr>
              <w:t>Jednotlivé druhy změn podle § 222 ZZVZ</w:t>
            </w:r>
          </w:p>
          <w:p w14:paraId="18B2739A" w14:textId="77777777" w:rsidR="006615F2" w:rsidRPr="00686A7D" w:rsidRDefault="006615F2" w:rsidP="006615F2">
            <w:pPr>
              <w:numPr>
                <w:ilvl w:val="0"/>
                <w:numId w:val="7"/>
              </w:numPr>
              <w:spacing w:after="0" w:line="240" w:lineRule="auto"/>
              <w:rPr>
                <w:rFonts w:eastAsia="Times New Roman" w:cstheme="minorHAnsi"/>
                <w:sz w:val="20"/>
                <w:szCs w:val="20"/>
              </w:rPr>
            </w:pPr>
            <w:r w:rsidRPr="00686A7D">
              <w:rPr>
                <w:rFonts w:eastAsia="Times New Roman" w:cstheme="minorHAnsi"/>
                <w:sz w:val="20"/>
                <w:szCs w:val="20"/>
              </w:rPr>
              <w:t>Více změn jednoho závazku</w:t>
            </w:r>
          </w:p>
          <w:p w14:paraId="1109A49A" w14:textId="77777777" w:rsidR="006615F2" w:rsidRPr="00686A7D" w:rsidRDefault="006615F2" w:rsidP="006615F2">
            <w:pPr>
              <w:numPr>
                <w:ilvl w:val="0"/>
                <w:numId w:val="7"/>
              </w:numPr>
              <w:spacing w:after="0" w:line="240" w:lineRule="auto"/>
              <w:rPr>
                <w:rFonts w:eastAsia="Times New Roman" w:cstheme="minorHAnsi"/>
                <w:sz w:val="20"/>
                <w:szCs w:val="20"/>
              </w:rPr>
            </w:pPr>
            <w:r w:rsidRPr="00686A7D">
              <w:rPr>
                <w:rFonts w:eastAsia="Times New Roman" w:cstheme="minorHAnsi"/>
                <w:sz w:val="20"/>
                <w:szCs w:val="20"/>
              </w:rPr>
              <w:t>Vyhrazené změny - § 100 ZZVZ</w:t>
            </w:r>
          </w:p>
          <w:p w14:paraId="39FC70A0" w14:textId="77777777" w:rsidR="006615F2" w:rsidRPr="00686A7D" w:rsidRDefault="006615F2" w:rsidP="006615F2">
            <w:pPr>
              <w:numPr>
                <w:ilvl w:val="0"/>
                <w:numId w:val="7"/>
              </w:numPr>
              <w:spacing w:after="0" w:line="240" w:lineRule="auto"/>
              <w:rPr>
                <w:rFonts w:eastAsia="Times New Roman" w:cstheme="minorHAnsi"/>
                <w:sz w:val="20"/>
                <w:szCs w:val="20"/>
              </w:rPr>
            </w:pPr>
            <w:r w:rsidRPr="00686A7D">
              <w:rPr>
                <w:rFonts w:eastAsia="Times New Roman" w:cstheme="minorHAnsi"/>
                <w:sz w:val="20"/>
                <w:szCs w:val="20"/>
              </w:rPr>
              <w:t>Počítání limitů</w:t>
            </w:r>
          </w:p>
          <w:p w14:paraId="24798B4F" w14:textId="77777777" w:rsidR="006615F2" w:rsidRPr="00686A7D" w:rsidRDefault="006615F2" w:rsidP="006615F2">
            <w:pPr>
              <w:numPr>
                <w:ilvl w:val="0"/>
                <w:numId w:val="7"/>
              </w:numPr>
              <w:spacing w:after="0" w:line="240" w:lineRule="auto"/>
              <w:rPr>
                <w:rFonts w:eastAsia="Times New Roman" w:cstheme="minorHAnsi"/>
                <w:sz w:val="20"/>
                <w:szCs w:val="20"/>
              </w:rPr>
            </w:pPr>
            <w:r w:rsidRPr="00686A7D">
              <w:rPr>
                <w:rFonts w:eastAsia="Times New Roman" w:cstheme="minorHAnsi"/>
                <w:sz w:val="20"/>
                <w:szCs w:val="20"/>
              </w:rPr>
              <w:t>Změny smluv na veřejné zakázky malého rozsahu</w:t>
            </w:r>
          </w:p>
          <w:p w14:paraId="65E21FBA" w14:textId="77777777" w:rsidR="006615F2" w:rsidRPr="00686A7D" w:rsidRDefault="006615F2" w:rsidP="006615F2">
            <w:pPr>
              <w:numPr>
                <w:ilvl w:val="0"/>
                <w:numId w:val="7"/>
              </w:numPr>
              <w:spacing w:after="0" w:line="240" w:lineRule="auto"/>
              <w:rPr>
                <w:rFonts w:eastAsia="Times New Roman" w:cstheme="minorHAnsi"/>
                <w:sz w:val="20"/>
                <w:szCs w:val="20"/>
              </w:rPr>
            </w:pPr>
            <w:r w:rsidRPr="00686A7D">
              <w:rPr>
                <w:rFonts w:eastAsia="Times New Roman" w:cstheme="minorHAnsi"/>
                <w:sz w:val="20"/>
                <w:szCs w:val="20"/>
              </w:rPr>
              <w:t>Změny smluv v sektorové oblasti a v oblasti obrany nebo bezpečnosti</w:t>
            </w:r>
          </w:p>
          <w:p w14:paraId="2EE80E18" w14:textId="77777777" w:rsidR="006615F2" w:rsidRDefault="006615F2" w:rsidP="006615F2">
            <w:pPr>
              <w:numPr>
                <w:ilvl w:val="0"/>
                <w:numId w:val="7"/>
              </w:numPr>
              <w:spacing w:after="0" w:line="240" w:lineRule="auto"/>
              <w:rPr>
                <w:rFonts w:eastAsia="Times New Roman" w:cstheme="minorHAnsi"/>
                <w:sz w:val="20"/>
                <w:szCs w:val="20"/>
              </w:rPr>
            </w:pPr>
            <w:r w:rsidRPr="00686A7D">
              <w:rPr>
                <w:rFonts w:eastAsia="Times New Roman" w:cstheme="minorHAnsi"/>
                <w:sz w:val="20"/>
                <w:szCs w:val="20"/>
              </w:rPr>
              <w:t>Jednací řízení bez uveřejnění - § 66 ZZVZ</w:t>
            </w:r>
          </w:p>
          <w:p w14:paraId="17717B4C" w14:textId="77777777" w:rsidR="006615F2" w:rsidRDefault="006615F2" w:rsidP="006615F2">
            <w:pPr>
              <w:spacing w:after="0" w:line="240" w:lineRule="auto"/>
              <w:rPr>
                <w:rFonts w:eastAsia="Times New Roman" w:cstheme="minorHAnsi"/>
                <w:sz w:val="20"/>
                <w:szCs w:val="20"/>
              </w:rPr>
            </w:pPr>
          </w:p>
          <w:p w14:paraId="177518A2" w14:textId="7793DE82" w:rsidR="006615F2" w:rsidRPr="00992E09" w:rsidRDefault="006615F2" w:rsidP="006615F2">
            <w:pPr>
              <w:jc w:val="both"/>
              <w:rPr>
                <w:rFonts w:ascii="Calibri" w:eastAsia="Times New Roman" w:hAnsi="Calibri" w:cs="Times New Roman"/>
                <w:b/>
                <w:bCs/>
                <w:noProof/>
                <w:color w:val="FF0000"/>
                <w:kern w:val="32"/>
                <w:u w:val="single"/>
                <w:lang w:eastAsia="cs-CZ"/>
              </w:rPr>
            </w:pPr>
            <w:r w:rsidRPr="002D3B0F">
              <w:rPr>
                <w:rFonts w:cs="Calibri"/>
                <w:b/>
                <w:bCs/>
                <w:sz w:val="20"/>
                <w:szCs w:val="20"/>
              </w:rPr>
              <w:t>Určení a předpokládané znalosti</w:t>
            </w:r>
            <w:r w:rsidRPr="008003AC">
              <w:rPr>
                <w:rFonts w:cs="Calibri"/>
                <w:sz w:val="20"/>
                <w:szCs w:val="20"/>
              </w:rPr>
              <w:t xml:space="preserve">: </w:t>
            </w:r>
            <w:r w:rsidRPr="006A44AC">
              <w:rPr>
                <w:rFonts w:cs="Calibri"/>
                <w:sz w:val="20"/>
                <w:szCs w:val="20"/>
              </w:rPr>
              <w:t>Je předpokládána základní znalost zákona</w:t>
            </w:r>
            <w:r>
              <w:rPr>
                <w:rFonts w:cs="Calibri"/>
                <w:sz w:val="20"/>
                <w:szCs w:val="20"/>
              </w:rPr>
              <w:t>.</w:t>
            </w:r>
          </w:p>
        </w:tc>
      </w:tr>
      <w:tr w:rsidR="006615F2" w:rsidRPr="006A44AC" w14:paraId="06815717" w14:textId="77777777" w:rsidTr="00925B65">
        <w:trPr>
          <w:gridAfter w:val="1"/>
          <w:wAfter w:w="5771" w:type="dxa"/>
          <w:trHeight w:val="150"/>
        </w:trPr>
        <w:tc>
          <w:tcPr>
            <w:tcW w:w="10185" w:type="dxa"/>
            <w:tcBorders>
              <w:top w:val="double" w:sz="12" w:space="0" w:color="auto"/>
              <w:left w:val="single" w:sz="18" w:space="0" w:color="auto"/>
              <w:bottom w:val="double" w:sz="12" w:space="0" w:color="auto"/>
              <w:right w:val="single" w:sz="18" w:space="0" w:color="auto"/>
            </w:tcBorders>
            <w:shd w:val="clear" w:color="auto" w:fill="D9E2F3" w:themeFill="accent1" w:themeFillTint="33"/>
          </w:tcPr>
          <w:p w14:paraId="7ED52A2D" w14:textId="77777777" w:rsidR="006615F2" w:rsidRPr="007552EB" w:rsidRDefault="006615F2" w:rsidP="006615F2">
            <w:pPr>
              <w:pStyle w:val="Nadpis1"/>
              <w:rPr>
                <w:rStyle w:val="Odkazintenzivn"/>
                <w:color w:val="FF0000"/>
                <w:u w:val="single"/>
              </w:rPr>
            </w:pPr>
            <w:bookmarkStart w:id="22" w:name="_Toc172537702"/>
            <w:r w:rsidRPr="007552EB">
              <w:rPr>
                <w:rStyle w:val="Odkazintenzivn"/>
                <w:color w:val="FF0000"/>
                <w:u w:val="single"/>
              </w:rPr>
              <w:t>Prováděcí vyhlášky a výkladová stanoviska k ZZVZ (po novelizaci)</w:t>
            </w:r>
            <w:bookmarkEnd w:id="22"/>
          </w:p>
          <w:p w14:paraId="33943B94" w14:textId="08E81062" w:rsidR="006615F2" w:rsidRPr="00F54D06" w:rsidRDefault="006615F2" w:rsidP="006615F2">
            <w:pPr>
              <w:spacing w:after="0" w:line="160" w:lineRule="atLeast"/>
              <w:rPr>
                <w:rFonts w:cstheme="minorHAnsi"/>
                <w:sz w:val="20"/>
                <w:szCs w:val="20"/>
              </w:rPr>
            </w:pPr>
            <w:r w:rsidRPr="00EF3C06">
              <w:rPr>
                <w:noProof/>
                <w:lang w:eastAsia="cs-CZ"/>
              </w:rPr>
              <mc:AlternateContent>
                <mc:Choice Requires="wps">
                  <w:drawing>
                    <wp:anchor distT="0" distB="0" distL="114300" distR="114300" simplePos="0" relativeHeight="251658260" behindDoc="0" locked="0" layoutInCell="1" allowOverlap="1" wp14:anchorId="0B58E4CC" wp14:editId="3862901D">
                      <wp:simplePos x="0" y="0"/>
                      <wp:positionH relativeFrom="column">
                        <wp:posOffset>1908175</wp:posOffset>
                      </wp:positionH>
                      <wp:positionV relativeFrom="paragraph">
                        <wp:posOffset>133350</wp:posOffset>
                      </wp:positionV>
                      <wp:extent cx="4059555" cy="624254"/>
                      <wp:effectExtent l="0" t="0" r="0" b="4445"/>
                      <wp:wrapNone/>
                      <wp:docPr id="1324743963" name="Text Box 409394157"/>
                      <wp:cNvGraphicFramePr/>
                      <a:graphic xmlns:a="http://schemas.openxmlformats.org/drawingml/2006/main">
                        <a:graphicData uri="http://schemas.microsoft.com/office/word/2010/wordprocessingShape">
                          <wps:wsp>
                            <wps:cNvSpPr txBox="1"/>
                            <wps:spPr>
                              <a:xfrm>
                                <a:off x="0" y="0"/>
                                <a:ext cx="4059555" cy="624254"/>
                              </a:xfrm>
                              <a:prstGeom prst="rect">
                                <a:avLst/>
                              </a:prstGeom>
                              <a:noFill/>
                              <a:ln>
                                <a:noFill/>
                              </a:ln>
                              <a:effectLst/>
                            </wps:spPr>
                            <wps:txbx>
                              <w:txbxContent>
                                <w:p w14:paraId="5CF24B61" w14:textId="64FE9AB0" w:rsidR="006615F2" w:rsidRPr="00D17110" w:rsidRDefault="006615F2" w:rsidP="00EA3061">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B3F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A/2</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p>
                                <w:p w14:paraId="5642A78C" w14:textId="77777777" w:rsidR="006615F2" w:rsidRPr="00992E09" w:rsidRDefault="006615F2" w:rsidP="00EA3061">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veřejné zakázky –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p w14:paraId="5622817F" w14:textId="77777777" w:rsidR="006615F2" w:rsidRPr="008F3D3A" w:rsidRDefault="006615F2" w:rsidP="00EA3061">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8E4CC" id="_x0000_s1043" type="#_x0000_t202" style="position:absolute;margin-left:150.25pt;margin-top:10.5pt;width:319.65pt;height:49.1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" filled="f" stroked="f">
                      <v:textbox>
                        <w:txbxContent>
                          <w:p w14:paraId="5CF24B61" w14:textId="64FE9AB0" w:rsidR="006615F2" w:rsidRPr="00D17110" w:rsidRDefault="006615F2" w:rsidP="00EA3061">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B3F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A/2</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w:t>
                            </w:r>
                          </w:p>
                          <w:p w14:paraId="5642A78C" w14:textId="77777777" w:rsidR="006615F2" w:rsidRPr="00992E09" w:rsidRDefault="006615F2" w:rsidP="00EA3061">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veřejné zakázky –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p w14:paraId="5622817F" w14:textId="77777777" w:rsidR="006615F2" w:rsidRPr="008F3D3A" w:rsidRDefault="006615F2" w:rsidP="00EA3061">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Pr="00F54D06">
              <w:rPr>
                <w:rFonts w:cstheme="minorHAnsi"/>
                <w:b/>
                <w:bCs/>
                <w:sz w:val="20"/>
                <w:szCs w:val="20"/>
              </w:rPr>
              <w:t>Termín:</w:t>
            </w:r>
            <w:r w:rsidRPr="00F54D06">
              <w:rPr>
                <w:rFonts w:cstheme="minorHAnsi"/>
                <w:sz w:val="20"/>
                <w:szCs w:val="20"/>
              </w:rPr>
              <w:t xml:space="preserve"> </w:t>
            </w:r>
            <w:r>
              <w:rPr>
                <w:rFonts w:cstheme="minorHAnsi"/>
                <w:sz w:val="20"/>
                <w:szCs w:val="20"/>
              </w:rPr>
              <w:t>20.</w:t>
            </w:r>
            <w:r w:rsidRPr="00F54D06">
              <w:rPr>
                <w:rFonts w:cstheme="minorHAnsi"/>
                <w:sz w:val="20"/>
                <w:szCs w:val="20"/>
              </w:rPr>
              <w:t xml:space="preserve"> </w:t>
            </w:r>
            <w:r>
              <w:rPr>
                <w:rFonts w:cstheme="minorHAnsi"/>
                <w:sz w:val="20"/>
                <w:szCs w:val="20"/>
              </w:rPr>
              <w:t>listopadu</w:t>
            </w:r>
            <w:r w:rsidRPr="00F54D06">
              <w:rPr>
                <w:rFonts w:cstheme="minorHAnsi"/>
                <w:sz w:val="20"/>
                <w:szCs w:val="20"/>
              </w:rPr>
              <w:t xml:space="preserve"> 2024</w:t>
            </w:r>
          </w:p>
          <w:p w14:paraId="58BE7EB2" w14:textId="5E4827C8" w:rsidR="006615F2" w:rsidRPr="00F54D06" w:rsidRDefault="006615F2" w:rsidP="006615F2">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Pr="00BB3F84">
              <w:rPr>
                <w:rFonts w:cstheme="minorHAnsi"/>
                <w:b/>
                <w:bCs/>
                <w:sz w:val="20"/>
                <w:szCs w:val="20"/>
              </w:rPr>
              <w:t>PREZEČNĚ I ONLINE</w:t>
            </w:r>
            <w:r>
              <w:rPr>
                <w:rFonts w:cstheme="minorHAnsi"/>
                <w:b/>
                <w:bCs/>
                <w:sz w:val="20"/>
                <w:szCs w:val="20"/>
              </w:rPr>
              <w:tab/>
            </w:r>
          </w:p>
          <w:p w14:paraId="1F0F5C04" w14:textId="6D234873" w:rsidR="006615F2" w:rsidRPr="005C3EB9" w:rsidRDefault="006615F2" w:rsidP="006615F2">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Pr="00EE3810">
              <w:rPr>
                <w:rFonts w:cstheme="minorHAnsi"/>
                <w:sz w:val="20"/>
                <w:szCs w:val="20"/>
              </w:rPr>
              <w:t>Mgr. Pavel Herman</w:t>
            </w:r>
          </w:p>
          <w:p w14:paraId="2B49C7C4" w14:textId="264993EB" w:rsidR="006615F2" w:rsidRPr="005C3EB9" w:rsidRDefault="006615F2" w:rsidP="006615F2">
            <w:pPr>
              <w:spacing w:after="0"/>
              <w:jc w:val="both"/>
              <w:rPr>
                <w:sz w:val="20"/>
                <w:szCs w:val="20"/>
              </w:rPr>
            </w:pPr>
            <w:r w:rsidRPr="005C3EB9">
              <w:rPr>
                <w:b/>
                <w:bCs/>
                <w:sz w:val="20"/>
                <w:szCs w:val="20"/>
              </w:rPr>
              <w:t>Číslo akreditace</w:t>
            </w:r>
            <w:r>
              <w:rPr>
                <w:sz w:val="20"/>
                <w:szCs w:val="20"/>
              </w:rPr>
              <w:t xml:space="preserve">: </w:t>
            </w:r>
            <w:r w:rsidRPr="00CE1DA1">
              <w:rPr>
                <w:sz w:val="20"/>
                <w:szCs w:val="20"/>
              </w:rPr>
              <w:t>AK/PV-533/2018</w:t>
            </w:r>
          </w:p>
          <w:p w14:paraId="448A3E35" w14:textId="405F3909" w:rsidR="006615F2" w:rsidRPr="00547035" w:rsidRDefault="006615F2" w:rsidP="006615F2">
            <w:pPr>
              <w:jc w:val="both"/>
              <w:rPr>
                <w:rFonts w:cstheme="minorHAnsi"/>
                <w:b/>
                <w:bCs/>
              </w:rPr>
            </w:pPr>
            <w:r w:rsidRPr="005C3EB9">
              <w:rPr>
                <w:b/>
                <w:bCs/>
                <w:sz w:val="20"/>
                <w:szCs w:val="20"/>
              </w:rPr>
              <w:t>Cena:</w:t>
            </w:r>
            <w:r w:rsidRPr="008B4590">
              <w:rPr>
                <w:sz w:val="20"/>
                <w:szCs w:val="20"/>
              </w:rPr>
              <w:t xml:space="preserve"> </w:t>
            </w:r>
            <w:r w:rsidRPr="00BB3F84">
              <w:rPr>
                <w:sz w:val="20"/>
                <w:szCs w:val="20"/>
              </w:rPr>
              <w:t>2.</w:t>
            </w:r>
            <w:r>
              <w:rPr>
                <w:sz w:val="20"/>
                <w:szCs w:val="20"/>
              </w:rPr>
              <w:t>448</w:t>
            </w:r>
            <w:r w:rsidRPr="00BB3F84">
              <w:rPr>
                <w:sz w:val="20"/>
                <w:szCs w:val="20"/>
              </w:rPr>
              <w:t xml:space="preserve">, - Kč </w:t>
            </w:r>
            <w:r>
              <w:rPr>
                <w:sz w:val="20"/>
                <w:szCs w:val="20"/>
              </w:rPr>
              <w:t>b</w:t>
            </w:r>
            <w:r w:rsidRPr="00BB3F84">
              <w:rPr>
                <w:sz w:val="20"/>
                <w:szCs w:val="20"/>
              </w:rPr>
              <w:t xml:space="preserve">ez DPH/ </w:t>
            </w:r>
            <w:r>
              <w:rPr>
                <w:sz w:val="20"/>
                <w:szCs w:val="20"/>
              </w:rPr>
              <w:t>2.962,08 -</w:t>
            </w:r>
            <w:r w:rsidRPr="008B5CBE">
              <w:rPr>
                <w:rFonts w:cstheme="minorHAnsi"/>
                <w:sz w:val="20"/>
                <w:szCs w:val="20"/>
              </w:rPr>
              <w:t xml:space="preserve"> Kč </w:t>
            </w:r>
            <w:r w:rsidRPr="00BB3F84">
              <w:rPr>
                <w:rFonts w:cstheme="minorHAnsi"/>
                <w:sz w:val="20"/>
                <w:szCs w:val="20"/>
              </w:rPr>
              <w:t>vč. DPH</w:t>
            </w:r>
          </w:p>
        </w:tc>
      </w:tr>
      <w:tr w:rsidR="006615F2" w:rsidRPr="006A44AC" w14:paraId="7CAFA149" w14:textId="77777777" w:rsidTr="00925B65">
        <w:trPr>
          <w:gridAfter w:val="1"/>
          <w:wAfter w:w="5771" w:type="dxa"/>
          <w:trHeight w:val="150"/>
        </w:trPr>
        <w:tc>
          <w:tcPr>
            <w:tcW w:w="10185" w:type="dxa"/>
            <w:tcBorders>
              <w:top w:val="double" w:sz="12" w:space="0" w:color="auto"/>
              <w:left w:val="single" w:sz="18" w:space="0" w:color="auto"/>
              <w:bottom w:val="double" w:sz="12" w:space="0" w:color="auto"/>
              <w:right w:val="single" w:sz="18" w:space="0" w:color="auto"/>
            </w:tcBorders>
            <w:shd w:val="clear" w:color="auto" w:fill="FFFFFF" w:themeFill="background1"/>
          </w:tcPr>
          <w:p w14:paraId="111EFD64" w14:textId="7FE027AE" w:rsidR="006615F2" w:rsidRPr="00D354BD" w:rsidRDefault="006615F2" w:rsidP="006615F2">
            <w:pPr>
              <w:contextualSpacing/>
              <w:jc w:val="both"/>
              <w:rPr>
                <w:rFonts w:cstheme="minorHAnsi"/>
                <w:b/>
                <w:bCs/>
                <w:sz w:val="20"/>
                <w:szCs w:val="20"/>
              </w:rPr>
            </w:pPr>
            <w:r w:rsidRPr="00D354BD">
              <w:rPr>
                <w:rFonts w:cstheme="minorHAnsi"/>
                <w:b/>
                <w:bCs/>
                <w:sz w:val="20"/>
                <w:szCs w:val="20"/>
              </w:rPr>
              <w:t>Prováděcí vyhlášky a výkladová stanoviska k zákonu o zadávání veřejných zakázek – stav po novelizaci (7/2023)</w:t>
            </w:r>
          </w:p>
          <w:p w14:paraId="4E7132FD" w14:textId="77777777" w:rsidR="006615F2" w:rsidRDefault="006615F2" w:rsidP="006615F2">
            <w:pPr>
              <w:contextualSpacing/>
              <w:jc w:val="both"/>
              <w:rPr>
                <w:rFonts w:cstheme="minorHAnsi"/>
                <w:b/>
                <w:bCs/>
                <w:sz w:val="20"/>
                <w:szCs w:val="20"/>
              </w:rPr>
            </w:pPr>
          </w:p>
          <w:p w14:paraId="56514FEA" w14:textId="39DC2B2D" w:rsidR="006615F2" w:rsidRPr="00D354BD" w:rsidRDefault="006615F2" w:rsidP="006615F2">
            <w:pPr>
              <w:contextualSpacing/>
              <w:jc w:val="both"/>
              <w:rPr>
                <w:rFonts w:cstheme="minorHAnsi"/>
                <w:b/>
                <w:bCs/>
                <w:sz w:val="20"/>
                <w:szCs w:val="20"/>
              </w:rPr>
            </w:pPr>
            <w:r w:rsidRPr="00D354BD">
              <w:rPr>
                <w:rFonts w:cstheme="minorHAnsi"/>
                <w:b/>
                <w:bCs/>
                <w:sz w:val="20"/>
                <w:szCs w:val="20"/>
              </w:rPr>
              <w:t xml:space="preserve">CÍLEM KURZU JE PODROBNĚ SEZNÁMIT ÚČASTNÍKY S OBSAHEM VYHLÁŠEK A NAŘÍZENÍ VLÁDY, KTERÉ BLÍŽE ROZVÁDĚJÍ ÚPRAVU NĚKTERÝCH USTANOVENÍ ZÁKONA O ZADÁVÁNÍ VEŘEJNÝCH ZAKÁZEK. JEJICH ZNALOST JE POTŘEBNÁ K ÚSPĚŠNÉMU PROVEDENÍ ZADÁVACÍHO ŘÍZENÍ. </w:t>
            </w:r>
          </w:p>
          <w:p w14:paraId="26D5F70D" w14:textId="77777777" w:rsidR="006615F2" w:rsidRPr="00D354BD" w:rsidRDefault="006615F2" w:rsidP="006615F2">
            <w:pPr>
              <w:contextualSpacing/>
              <w:jc w:val="both"/>
              <w:rPr>
                <w:rFonts w:cstheme="minorHAnsi"/>
                <w:b/>
                <w:bCs/>
                <w:sz w:val="20"/>
                <w:szCs w:val="20"/>
              </w:rPr>
            </w:pPr>
          </w:p>
          <w:p w14:paraId="5D3352DE" w14:textId="6032538F" w:rsidR="006615F2" w:rsidRDefault="006615F2" w:rsidP="006615F2">
            <w:pPr>
              <w:contextualSpacing/>
              <w:jc w:val="both"/>
              <w:rPr>
                <w:rFonts w:cstheme="minorHAnsi"/>
                <w:sz w:val="20"/>
                <w:szCs w:val="20"/>
              </w:rPr>
            </w:pPr>
            <w:r w:rsidRPr="00D354BD">
              <w:rPr>
                <w:rFonts w:cstheme="minorHAnsi"/>
                <w:sz w:val="20"/>
                <w:szCs w:val="20"/>
              </w:rPr>
              <w:t xml:space="preserve">Účastníci budou seznámeni s obsahem prováděcích předpisů k zákonu o zadávání veřejných zakázek, a to zejména s předpisy týkajícími se uveřejňování a elektronických nástrojů a vyhláškou o stanovení rozsahu dokumentace veřejné zakázky na stavební práce. Dále budou představena důležitá metodická stanoviska MMR ČR, ÚOHS a dalších orgánů k problematice veřejných zakázek, např. stanoviska týkající se změn závazků se smluv na veřejné zakázky, zjišťování skutečného majitele či nákupů potravin. Předmětem přednášky budou také zkušenosti se změnami provedenými novelizací č. 166/2024 Sb. a jejich </w:t>
            </w:r>
            <w:r w:rsidRPr="00D354BD">
              <w:rPr>
                <w:rFonts w:cstheme="minorHAnsi"/>
                <w:sz w:val="20"/>
                <w:szCs w:val="20"/>
              </w:rPr>
              <w:lastRenderedPageBreak/>
              <w:t>dopadem na postup zadavatele a dodavatelů, zejména v souvislosti s prokazováním a posuzováním kvalifikace či s podáváním a vyřizováním námitek.</w:t>
            </w:r>
          </w:p>
          <w:p w14:paraId="78BB05D8" w14:textId="77777777" w:rsidR="006615F2" w:rsidRPr="00D354BD" w:rsidRDefault="006615F2" w:rsidP="006615F2">
            <w:pPr>
              <w:contextualSpacing/>
              <w:jc w:val="both"/>
              <w:rPr>
                <w:rFonts w:cstheme="minorHAnsi"/>
                <w:sz w:val="20"/>
                <w:szCs w:val="20"/>
              </w:rPr>
            </w:pPr>
          </w:p>
          <w:p w14:paraId="592507F8" w14:textId="45C65548" w:rsidR="006615F2" w:rsidRPr="00547035" w:rsidRDefault="006615F2" w:rsidP="009C0043">
            <w:pPr>
              <w:contextualSpacing/>
              <w:jc w:val="both"/>
              <w:rPr>
                <w:rFonts w:cstheme="minorHAnsi"/>
                <w:b/>
                <w:bCs/>
              </w:rPr>
            </w:pPr>
            <w:r w:rsidRPr="00D354BD">
              <w:rPr>
                <w:rFonts w:cstheme="minorHAnsi"/>
                <w:b/>
                <w:bCs/>
                <w:sz w:val="20"/>
                <w:szCs w:val="20"/>
              </w:rPr>
              <w:t>Určení a předpokládané znalosti:</w:t>
            </w:r>
            <w:r w:rsidR="009C0043">
              <w:rPr>
                <w:rFonts w:cstheme="minorHAnsi"/>
                <w:b/>
                <w:bCs/>
                <w:sz w:val="20"/>
                <w:szCs w:val="20"/>
              </w:rPr>
              <w:t xml:space="preserve"> </w:t>
            </w:r>
            <w:r w:rsidRPr="009C0043">
              <w:rPr>
                <w:rFonts w:cstheme="minorHAnsi"/>
                <w:sz w:val="20"/>
                <w:szCs w:val="20"/>
              </w:rPr>
              <w:t>KURZ JE URČEN JAK PRO „OSTŘÍLENÉ“ ZADAVATELE, ALE I PRO ZADAVATELE ZAČÁTEČNÍKY.</w:t>
            </w:r>
          </w:p>
        </w:tc>
      </w:tr>
      <w:bookmarkStart w:id="23" w:name="_Toc172537703"/>
      <w:tr w:rsidR="006615F2" w:rsidRPr="006A44AC" w14:paraId="6F16AD8F" w14:textId="77777777" w:rsidTr="00925B65">
        <w:trPr>
          <w:gridAfter w:val="1"/>
          <w:wAfter w:w="5771" w:type="dxa"/>
          <w:trHeight w:val="150"/>
        </w:trPr>
        <w:tc>
          <w:tcPr>
            <w:tcW w:w="10185" w:type="dxa"/>
            <w:tcBorders>
              <w:top w:val="double" w:sz="12" w:space="0" w:color="auto"/>
              <w:left w:val="single" w:sz="18" w:space="0" w:color="auto"/>
              <w:bottom w:val="single" w:sz="4" w:space="0" w:color="4472C4" w:themeColor="accent1"/>
              <w:right w:val="single" w:sz="18" w:space="0" w:color="auto"/>
            </w:tcBorders>
            <w:shd w:val="clear" w:color="auto" w:fill="D9E2F3" w:themeFill="accent1" w:themeFillTint="33"/>
          </w:tcPr>
          <w:p w14:paraId="4A3AD229" w14:textId="20E5000B" w:rsidR="006615F2" w:rsidRDefault="006615F2" w:rsidP="006615F2">
            <w:pPr>
              <w:pStyle w:val="Nadpis1"/>
              <w:rPr>
                <w:rStyle w:val="Odkazintenzivn"/>
                <w:color w:val="FF0000"/>
                <w:u w:val="single"/>
              </w:rPr>
            </w:pPr>
            <w:r w:rsidRPr="00E320AF">
              <w:rPr>
                <w:rStyle w:val="PedmtkomenteChar"/>
                <w:rFonts w:ascii="Calibri" w:eastAsia="Times New Roman" w:hAnsi="Calibri" w:cs="Times New Roman"/>
                <w:b w:val="0"/>
                <w:noProof/>
                <w:color w:val="FF0000"/>
                <w:kern w:val="32"/>
                <w:u w:val="single"/>
              </w:rPr>
              <w:lastRenderedPageBreak/>
              <mc:AlternateContent>
                <mc:Choice Requires="wps">
                  <w:drawing>
                    <wp:anchor distT="0" distB="0" distL="114300" distR="114300" simplePos="0" relativeHeight="251658254" behindDoc="0" locked="0" layoutInCell="1" allowOverlap="1" wp14:anchorId="47A59F1E" wp14:editId="6F1F3D6D">
                      <wp:simplePos x="0" y="0"/>
                      <wp:positionH relativeFrom="column">
                        <wp:posOffset>2338705</wp:posOffset>
                      </wp:positionH>
                      <wp:positionV relativeFrom="paragraph">
                        <wp:posOffset>223520</wp:posOffset>
                      </wp:positionV>
                      <wp:extent cx="3629660" cy="876300"/>
                      <wp:effectExtent l="0" t="0" r="0" b="0"/>
                      <wp:wrapNone/>
                      <wp:docPr id="2091009406" name="Text Box 29"/>
                      <wp:cNvGraphicFramePr/>
                      <a:graphic xmlns:a="http://schemas.openxmlformats.org/drawingml/2006/main">
                        <a:graphicData uri="http://schemas.microsoft.com/office/word/2010/wordprocessingShape">
                          <wps:wsp>
                            <wps:cNvSpPr txBox="1"/>
                            <wps:spPr>
                              <a:xfrm>
                                <a:off x="0" y="0"/>
                                <a:ext cx="3629660" cy="876300"/>
                              </a:xfrm>
                              <a:prstGeom prst="rect">
                                <a:avLst/>
                              </a:prstGeom>
                              <a:noFill/>
                              <a:ln>
                                <a:noFill/>
                              </a:ln>
                              <a:effectLst/>
                            </wps:spPr>
                            <wps:txbx>
                              <w:txbxContent>
                                <w:p w14:paraId="1202466D" w14:textId="739B8576" w:rsidR="006615F2" w:rsidRPr="008F3D3A" w:rsidRDefault="006615F2" w:rsidP="008B5CBE">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22</w:t>
                                  </w:r>
                                </w:p>
                                <w:p w14:paraId="77FC39BB" w14:textId="33C7C69E" w:rsidR="006615F2" w:rsidRPr="00992E09" w:rsidRDefault="006615F2" w:rsidP="00C04B1E">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p w14:paraId="7C546E4E" w14:textId="223FA961" w:rsidR="006615F2" w:rsidRPr="009E1B01" w:rsidRDefault="006615F2" w:rsidP="00C04B1E">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59F1E" id="_x0000_s1044" type="#_x0000_t202" style="position:absolute;margin-left:184.15pt;margin-top:17.6pt;width:285.8pt;height:69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" filled="f" stroked="f">
                      <v:textbox>
                        <w:txbxContent>
                          <w:p w14:paraId="1202466D" w14:textId="739B8576" w:rsidR="006615F2" w:rsidRPr="008F3D3A" w:rsidRDefault="006615F2" w:rsidP="008B5CBE">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F3D3A">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22</w:t>
                            </w:r>
                          </w:p>
                          <w:p w14:paraId="77FC39BB" w14:textId="33C7C69E" w:rsidR="006615F2" w:rsidRPr="00992E09" w:rsidRDefault="006615F2" w:rsidP="00C04B1E">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C04B1E">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účetnictví</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p w14:paraId="7C546E4E" w14:textId="223FA961" w:rsidR="006615F2" w:rsidRPr="009E1B01" w:rsidRDefault="006615F2" w:rsidP="00C04B1E">
                            <w:pPr>
                              <w:spacing w:after="0" w:line="240" w:lineRule="auto"/>
                              <w:jc w:val="right"/>
                              <w:rPr>
                                <w:rFonts w:ascii="Calibri" w:eastAsia="Times New Roman" w:hAnsi="Calibri" w:cs="Times New Roman"/>
                                <w:b/>
                                <w:color w:val="FF0000"/>
                                <w:kern w:val="32"/>
                                <w:sz w:val="36"/>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r w:rsidRPr="008B5CBE">
              <w:rPr>
                <w:rStyle w:val="Odkazintenzivn"/>
                <w:color w:val="FF0000"/>
                <w:u w:val="single"/>
              </w:rPr>
              <w:t>Inventarizace</w:t>
            </w:r>
            <w:bookmarkEnd w:id="23"/>
          </w:p>
          <w:p w14:paraId="11E7A0A7" w14:textId="3D86998A" w:rsidR="006615F2" w:rsidRPr="00F54D06" w:rsidRDefault="006615F2" w:rsidP="006615F2">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Pr>
                <w:rFonts w:cstheme="minorHAnsi"/>
                <w:sz w:val="20"/>
                <w:szCs w:val="20"/>
              </w:rPr>
              <w:t>21.</w:t>
            </w:r>
            <w:r w:rsidRPr="00F54D06">
              <w:rPr>
                <w:rFonts w:cstheme="minorHAnsi"/>
                <w:sz w:val="20"/>
                <w:szCs w:val="20"/>
              </w:rPr>
              <w:t xml:space="preserve"> </w:t>
            </w:r>
            <w:r>
              <w:rPr>
                <w:rFonts w:cstheme="minorHAnsi"/>
                <w:sz w:val="20"/>
                <w:szCs w:val="20"/>
              </w:rPr>
              <w:t>listopadu</w:t>
            </w:r>
            <w:r w:rsidRPr="00F54D06">
              <w:rPr>
                <w:rFonts w:cstheme="minorHAnsi"/>
                <w:sz w:val="20"/>
                <w:szCs w:val="20"/>
              </w:rPr>
              <w:t xml:space="preserve"> 2024</w:t>
            </w:r>
          </w:p>
          <w:p w14:paraId="7E0AD3C5" w14:textId="1A393CFA" w:rsidR="006615F2" w:rsidRPr="00F54D06" w:rsidRDefault="006615F2" w:rsidP="006615F2">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Pr="00BB3F84">
              <w:rPr>
                <w:rFonts w:cstheme="minorHAnsi"/>
                <w:b/>
                <w:bCs/>
                <w:sz w:val="20"/>
                <w:szCs w:val="20"/>
              </w:rPr>
              <w:t>PREZEČNĚ I ONLINE</w:t>
            </w:r>
            <w:r>
              <w:rPr>
                <w:rFonts w:cstheme="minorHAnsi"/>
                <w:b/>
                <w:bCs/>
                <w:sz w:val="20"/>
                <w:szCs w:val="20"/>
              </w:rPr>
              <w:tab/>
            </w:r>
          </w:p>
          <w:p w14:paraId="006B3A1C" w14:textId="5B4C1866" w:rsidR="006615F2" w:rsidRPr="005C3EB9" w:rsidRDefault="006615F2" w:rsidP="006615F2">
            <w:pPr>
              <w:spacing w:after="0"/>
              <w:rPr>
                <w:rFonts w:cstheme="minorHAnsi"/>
                <w:sz w:val="20"/>
                <w:szCs w:val="20"/>
              </w:rPr>
            </w:pPr>
            <w:r w:rsidRPr="00F54D06">
              <w:rPr>
                <w:rFonts w:cstheme="minorHAnsi"/>
                <w:b/>
                <w:bCs/>
                <w:sz w:val="20"/>
                <w:szCs w:val="20"/>
              </w:rPr>
              <w:t>Lektor:</w:t>
            </w:r>
            <w:r w:rsidRPr="00F54D06">
              <w:rPr>
                <w:rFonts w:cstheme="minorHAnsi"/>
                <w:sz w:val="20"/>
                <w:szCs w:val="20"/>
              </w:rPr>
              <w:t xml:space="preserve"> </w:t>
            </w:r>
            <w:r w:rsidRPr="008B5CBE">
              <w:rPr>
                <w:rFonts w:cstheme="minorHAnsi"/>
                <w:sz w:val="20"/>
                <w:szCs w:val="20"/>
              </w:rPr>
              <w:t>Ing. Vilém Juránek</w:t>
            </w:r>
          </w:p>
          <w:p w14:paraId="2CA0FC4B" w14:textId="5A54F4DB" w:rsidR="006615F2" w:rsidRPr="005C3EB9" w:rsidRDefault="006615F2" w:rsidP="006615F2">
            <w:pPr>
              <w:spacing w:after="0"/>
              <w:jc w:val="both"/>
              <w:rPr>
                <w:sz w:val="20"/>
                <w:szCs w:val="20"/>
              </w:rPr>
            </w:pPr>
            <w:r w:rsidRPr="005C3EB9">
              <w:rPr>
                <w:b/>
                <w:bCs/>
                <w:sz w:val="20"/>
                <w:szCs w:val="20"/>
              </w:rPr>
              <w:t>Číslo akreditace</w:t>
            </w:r>
            <w:r>
              <w:rPr>
                <w:sz w:val="20"/>
                <w:szCs w:val="20"/>
              </w:rPr>
              <w:t xml:space="preserve">: </w:t>
            </w:r>
            <w:r w:rsidRPr="008B5CBE">
              <w:rPr>
                <w:sz w:val="20"/>
                <w:szCs w:val="20"/>
              </w:rPr>
              <w:t>AK/PV-530/2018</w:t>
            </w:r>
          </w:p>
          <w:p w14:paraId="322FCEA0" w14:textId="464EB151" w:rsidR="006615F2" w:rsidRPr="008B5CBE" w:rsidRDefault="006615F2" w:rsidP="006615F2">
            <w:r w:rsidRPr="005C3EB9">
              <w:rPr>
                <w:b/>
                <w:bCs/>
                <w:sz w:val="20"/>
                <w:szCs w:val="20"/>
              </w:rPr>
              <w:t>Cena:</w:t>
            </w:r>
            <w:r w:rsidRPr="008B4590">
              <w:rPr>
                <w:sz w:val="20"/>
                <w:szCs w:val="20"/>
              </w:rPr>
              <w:t xml:space="preserve"> </w:t>
            </w:r>
            <w:r w:rsidRPr="00BB3F84">
              <w:rPr>
                <w:sz w:val="20"/>
                <w:szCs w:val="20"/>
              </w:rPr>
              <w:t>2.</w:t>
            </w:r>
            <w:r>
              <w:rPr>
                <w:sz w:val="20"/>
                <w:szCs w:val="20"/>
              </w:rPr>
              <w:t>702</w:t>
            </w:r>
            <w:r w:rsidRPr="00BB3F84">
              <w:rPr>
                <w:sz w:val="20"/>
                <w:szCs w:val="20"/>
              </w:rPr>
              <w:t xml:space="preserve">, - Kč </w:t>
            </w:r>
            <w:r>
              <w:rPr>
                <w:sz w:val="20"/>
                <w:szCs w:val="20"/>
              </w:rPr>
              <w:t>b</w:t>
            </w:r>
            <w:r w:rsidRPr="00BB3F84">
              <w:rPr>
                <w:sz w:val="20"/>
                <w:szCs w:val="20"/>
              </w:rPr>
              <w:t xml:space="preserve">ez DPH/ </w:t>
            </w:r>
            <w:r w:rsidRPr="008B5CBE">
              <w:rPr>
                <w:rFonts w:cstheme="minorHAnsi"/>
                <w:sz w:val="20"/>
                <w:szCs w:val="20"/>
              </w:rPr>
              <w:t xml:space="preserve">3.269,42 Kč </w:t>
            </w:r>
            <w:r w:rsidRPr="00BB3F84">
              <w:rPr>
                <w:rFonts w:cstheme="minorHAnsi"/>
                <w:sz w:val="20"/>
                <w:szCs w:val="20"/>
              </w:rPr>
              <w:t>vč. DPH</w:t>
            </w:r>
          </w:p>
        </w:tc>
      </w:tr>
      <w:tr w:rsidR="006615F2" w:rsidRPr="006A44AC" w14:paraId="7F514EE5" w14:textId="77777777" w:rsidTr="00925B65">
        <w:trPr>
          <w:gridAfter w:val="1"/>
          <w:wAfter w:w="5771" w:type="dxa"/>
          <w:trHeight w:val="150"/>
        </w:trPr>
        <w:tc>
          <w:tcPr>
            <w:tcW w:w="10185" w:type="dxa"/>
            <w:tcBorders>
              <w:top w:val="single" w:sz="4" w:space="0" w:color="4472C4" w:themeColor="accent1"/>
              <w:left w:val="single" w:sz="18" w:space="0" w:color="auto"/>
              <w:bottom w:val="double" w:sz="12" w:space="0" w:color="auto"/>
              <w:right w:val="single" w:sz="18" w:space="0" w:color="auto"/>
            </w:tcBorders>
          </w:tcPr>
          <w:p w14:paraId="44D3972F" w14:textId="76161505" w:rsidR="006615F2" w:rsidRPr="00C04B1E" w:rsidRDefault="006615F2" w:rsidP="006615F2">
            <w:pPr>
              <w:contextualSpacing/>
              <w:rPr>
                <w:b/>
                <w:bCs/>
                <w:sz w:val="20"/>
                <w:szCs w:val="20"/>
              </w:rPr>
            </w:pPr>
            <w:r w:rsidRPr="00C04B1E">
              <w:rPr>
                <w:b/>
                <w:bCs/>
                <w:sz w:val="20"/>
                <w:szCs w:val="20"/>
              </w:rPr>
              <w:t>KURZ VÁS SEZNÁMENÍ S LEGISLATIVNÍM RÁMCEM INVENTARIZACE.</w:t>
            </w:r>
          </w:p>
          <w:p w14:paraId="6721E774" w14:textId="77777777" w:rsidR="006615F2" w:rsidRDefault="006615F2" w:rsidP="006615F2">
            <w:pPr>
              <w:contextualSpacing/>
              <w:rPr>
                <w:b/>
                <w:bCs/>
                <w:sz w:val="20"/>
                <w:szCs w:val="20"/>
              </w:rPr>
            </w:pPr>
            <w:r w:rsidRPr="00C04B1E">
              <w:rPr>
                <w:b/>
                <w:bCs/>
                <w:sz w:val="20"/>
                <w:szCs w:val="20"/>
              </w:rPr>
              <w:t>Obsah:</w:t>
            </w:r>
          </w:p>
          <w:p w14:paraId="2EC7BED0" w14:textId="5A576DF3" w:rsidR="006615F2" w:rsidRPr="00C04B1E" w:rsidRDefault="006615F2" w:rsidP="006615F2">
            <w:pPr>
              <w:pStyle w:val="Odstavecseseznamem"/>
              <w:numPr>
                <w:ilvl w:val="0"/>
                <w:numId w:val="19"/>
              </w:numPr>
              <w:rPr>
                <w:sz w:val="20"/>
                <w:szCs w:val="20"/>
              </w:rPr>
            </w:pPr>
            <w:r w:rsidRPr="00C04B1E">
              <w:rPr>
                <w:sz w:val="20"/>
                <w:szCs w:val="20"/>
              </w:rPr>
              <w:t>Úvod</w:t>
            </w:r>
          </w:p>
          <w:p w14:paraId="3FF003D6" w14:textId="77777777" w:rsidR="006615F2" w:rsidRPr="00C04B1E" w:rsidRDefault="006615F2" w:rsidP="006615F2">
            <w:pPr>
              <w:pStyle w:val="Odstavecseseznamem"/>
              <w:numPr>
                <w:ilvl w:val="0"/>
                <w:numId w:val="18"/>
              </w:numPr>
              <w:rPr>
                <w:sz w:val="20"/>
                <w:szCs w:val="20"/>
              </w:rPr>
            </w:pPr>
            <w:r w:rsidRPr="00C04B1E">
              <w:rPr>
                <w:sz w:val="20"/>
                <w:szCs w:val="20"/>
              </w:rPr>
              <w:t>zákonná úprava inventarizace, inventarizační vyhláška;</w:t>
            </w:r>
          </w:p>
          <w:p w14:paraId="75CFED26" w14:textId="77777777" w:rsidR="006615F2" w:rsidRPr="00C04B1E" w:rsidRDefault="006615F2" w:rsidP="006615F2">
            <w:pPr>
              <w:pStyle w:val="Odstavecseseznamem"/>
              <w:numPr>
                <w:ilvl w:val="0"/>
                <w:numId w:val="18"/>
              </w:numPr>
              <w:rPr>
                <w:sz w:val="20"/>
                <w:szCs w:val="20"/>
              </w:rPr>
            </w:pPr>
            <w:r w:rsidRPr="00C04B1E">
              <w:rPr>
                <w:sz w:val="20"/>
                <w:szCs w:val="20"/>
              </w:rPr>
              <w:t>Povinnosti vyplývající pro účetní jednotky ze zákona o účetnictví   v oblasti inventarizace</w:t>
            </w:r>
          </w:p>
          <w:p w14:paraId="44C9C4CA" w14:textId="4C5C06A4" w:rsidR="006615F2" w:rsidRPr="00C04B1E" w:rsidRDefault="006615F2" w:rsidP="006615F2">
            <w:pPr>
              <w:pStyle w:val="Odstavecseseznamem"/>
              <w:numPr>
                <w:ilvl w:val="0"/>
                <w:numId w:val="18"/>
              </w:numPr>
              <w:rPr>
                <w:sz w:val="20"/>
                <w:szCs w:val="20"/>
              </w:rPr>
            </w:pPr>
            <w:r w:rsidRPr="00C04B1E">
              <w:rPr>
                <w:sz w:val="20"/>
                <w:szCs w:val="20"/>
              </w:rPr>
              <w:t>provedení inventarizace, rozsah inventarizace, fáze inventarizace, druhy inventarizace, druhy a provádění inventur, inventurní soupisy atp.;</w:t>
            </w:r>
          </w:p>
          <w:p w14:paraId="0B8F4823" w14:textId="77777777" w:rsidR="006615F2" w:rsidRPr="00C04B1E" w:rsidRDefault="006615F2" w:rsidP="006615F2">
            <w:pPr>
              <w:pStyle w:val="Odstavecseseznamem"/>
              <w:numPr>
                <w:ilvl w:val="0"/>
                <w:numId w:val="18"/>
              </w:numPr>
              <w:rPr>
                <w:sz w:val="20"/>
                <w:szCs w:val="20"/>
              </w:rPr>
            </w:pPr>
            <w:r w:rsidRPr="00C04B1E">
              <w:rPr>
                <w:sz w:val="20"/>
                <w:szCs w:val="20"/>
              </w:rPr>
              <w:t>Povinnosti vyplývající pro vybrané účetní jednotky z inventarizační vyhlášky č. 270/2010 Sb.</w:t>
            </w:r>
          </w:p>
          <w:p w14:paraId="12CF1686" w14:textId="77777777" w:rsidR="006615F2" w:rsidRPr="00C04B1E" w:rsidRDefault="006615F2" w:rsidP="006615F2">
            <w:pPr>
              <w:pStyle w:val="Odstavecseseznamem"/>
              <w:numPr>
                <w:ilvl w:val="0"/>
                <w:numId w:val="18"/>
              </w:numPr>
              <w:rPr>
                <w:sz w:val="20"/>
                <w:szCs w:val="20"/>
              </w:rPr>
            </w:pPr>
            <w:r w:rsidRPr="00C04B1E">
              <w:rPr>
                <w:sz w:val="20"/>
                <w:szCs w:val="20"/>
              </w:rPr>
              <w:t>organizace inventarizace, jmenování inventarizační komise, sestavení plánu inventur, praktické provádění inventur, vnitřní směrnice k inventarizaci.</w:t>
            </w:r>
          </w:p>
          <w:p w14:paraId="199835B6" w14:textId="149A8624" w:rsidR="006615F2" w:rsidRPr="00AD68CA" w:rsidRDefault="006615F2" w:rsidP="006615F2">
            <w:pPr>
              <w:contextualSpacing/>
              <w:rPr>
                <w:b/>
                <w:bCs/>
                <w:sz w:val="20"/>
                <w:szCs w:val="20"/>
              </w:rPr>
            </w:pPr>
            <w:r w:rsidRPr="00C04B1E">
              <w:rPr>
                <w:b/>
                <w:bCs/>
                <w:sz w:val="20"/>
                <w:szCs w:val="20"/>
              </w:rPr>
              <w:t xml:space="preserve">Určení a předpokládané znalosti: </w:t>
            </w:r>
            <w:r w:rsidR="009C0043">
              <w:rPr>
                <w:b/>
                <w:bCs/>
                <w:sz w:val="20"/>
                <w:szCs w:val="20"/>
              </w:rPr>
              <w:t>K</w:t>
            </w:r>
            <w:r w:rsidRPr="009C0043">
              <w:rPr>
                <w:sz w:val="20"/>
                <w:szCs w:val="20"/>
              </w:rPr>
              <w:t xml:space="preserve">urz je vhodný především pro praktické účetní a pracovníky majetkových oddělení, dále pro interní auditory, kontrolní pracovníky a vedoucí pracovníky, kteří v rámci dané organizace </w:t>
            </w:r>
            <w:proofErr w:type="gramStart"/>
            <w:r w:rsidRPr="009C0043">
              <w:rPr>
                <w:sz w:val="20"/>
                <w:szCs w:val="20"/>
              </w:rPr>
              <w:t>řeší</w:t>
            </w:r>
            <w:proofErr w:type="gramEnd"/>
            <w:r w:rsidRPr="009C0043">
              <w:rPr>
                <w:sz w:val="20"/>
                <w:szCs w:val="20"/>
              </w:rPr>
              <w:t xml:space="preserve"> inventarizaci majetku. Kurz je určen pro mírně pokročilé a specialisty.</w:t>
            </w:r>
          </w:p>
        </w:tc>
      </w:tr>
      <w:tr w:rsidR="006615F2" w:rsidRPr="008158F2" w14:paraId="4DD44D6B" w14:textId="77777777" w:rsidTr="00925B65">
        <w:trPr>
          <w:gridAfter w:val="1"/>
          <w:wAfter w:w="5771" w:type="dxa"/>
          <w:trHeight w:val="12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2E2DA2DB" w14:textId="77777777" w:rsidR="006615F2" w:rsidRDefault="006615F2" w:rsidP="006615F2">
            <w:pPr>
              <w:pStyle w:val="Nadpis1"/>
              <w:rPr>
                <w:rStyle w:val="Odkazintenzivn"/>
                <w:color w:val="FF0000"/>
                <w:u w:val="single"/>
              </w:rPr>
            </w:pPr>
            <w:bookmarkStart w:id="24" w:name="_Toc172537704"/>
            <w:r w:rsidRPr="00AB3DED">
              <w:rPr>
                <w:rStyle w:val="Odkazintenzivn"/>
                <w:color w:val="FF0000"/>
                <w:u w:val="single"/>
              </w:rPr>
              <w:t>Zákon č. 218/2000 Sb., o rozpočtových pravidlech</w:t>
            </w:r>
            <w:bookmarkEnd w:id="24"/>
          </w:p>
          <w:p w14:paraId="2A37F3A9" w14:textId="1F584615" w:rsidR="006615F2" w:rsidRPr="00AF6DBD" w:rsidRDefault="006615F2" w:rsidP="006615F2">
            <w:pPr>
              <w:spacing w:after="0"/>
              <w:rPr>
                <w:color w:val="FF0000"/>
              </w:rPr>
            </w:pPr>
            <w:r w:rsidRPr="00AF6DBD">
              <w:rPr>
                <w:noProof/>
                <w:lang w:eastAsia="cs-CZ"/>
              </w:rPr>
              <mc:AlternateContent>
                <mc:Choice Requires="wps">
                  <w:drawing>
                    <wp:anchor distT="0" distB="0" distL="114300" distR="114300" simplePos="0" relativeHeight="251658255" behindDoc="0" locked="0" layoutInCell="1" allowOverlap="1" wp14:anchorId="04725141" wp14:editId="6D8894CA">
                      <wp:simplePos x="0" y="0"/>
                      <wp:positionH relativeFrom="column">
                        <wp:posOffset>2747645</wp:posOffset>
                      </wp:positionH>
                      <wp:positionV relativeFrom="paragraph">
                        <wp:posOffset>275590</wp:posOffset>
                      </wp:positionV>
                      <wp:extent cx="3098800" cy="781050"/>
                      <wp:effectExtent l="0" t="0" r="0" b="0"/>
                      <wp:wrapNone/>
                      <wp:docPr id="1141765652" name="Text Box 2"/>
                      <wp:cNvGraphicFramePr/>
                      <a:graphic xmlns:a="http://schemas.openxmlformats.org/drawingml/2006/main">
                        <a:graphicData uri="http://schemas.microsoft.com/office/word/2010/wordprocessingShape">
                          <wps:wsp>
                            <wps:cNvSpPr txBox="1"/>
                            <wps:spPr>
                              <a:xfrm>
                                <a:off x="0" y="0"/>
                                <a:ext cx="3098800" cy="781050"/>
                              </a:xfrm>
                              <a:prstGeom prst="rect">
                                <a:avLst/>
                              </a:prstGeom>
                              <a:noFill/>
                              <a:ln>
                                <a:noFill/>
                              </a:ln>
                              <a:effectLst/>
                            </wps:spPr>
                            <wps:txbx>
                              <w:txbxContent>
                                <w:p w14:paraId="7EEA0A84" w14:textId="77777777" w:rsidR="006615F2" w:rsidRPr="00D17110" w:rsidRDefault="006615F2" w:rsidP="00AB3DED">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B/13</w:t>
                                  </w:r>
                                </w:p>
                                <w:p w14:paraId="73A26F06" w14:textId="77777777" w:rsidR="006615F2" w:rsidRPr="00D17110" w:rsidRDefault="006615F2" w:rsidP="00AB3DED">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kontrola – pro začátečníky</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mírně pokročilé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25141" id="Text Box 2" o:spid="_x0000_s1045" type="#_x0000_t202" style="position:absolute;margin-left:216.35pt;margin-top:21.7pt;width:244pt;height:6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" filled="f" stroked="f">
                      <v:textbox>
                        <w:txbxContent>
                          <w:p w14:paraId="7EEA0A84" w14:textId="77777777" w:rsidR="006615F2" w:rsidRPr="00D17110" w:rsidRDefault="006615F2" w:rsidP="00AB3DED">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B/13</w:t>
                            </w:r>
                          </w:p>
                          <w:p w14:paraId="73A26F06" w14:textId="77777777" w:rsidR="006615F2" w:rsidRPr="00D17110" w:rsidRDefault="006615F2" w:rsidP="00AB3DED">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kontrola – pro začátečníky</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 mírně pokročilé</w:t>
                            </w:r>
                          </w:p>
                        </w:txbxContent>
                      </v:textbox>
                    </v:shape>
                  </w:pict>
                </mc:Fallback>
              </mc:AlternateContent>
            </w:r>
            <w:r w:rsidRPr="00AF6DBD">
              <w:rPr>
                <w:color w:val="FF0000"/>
              </w:rPr>
              <w:t>(včetně změny v úpravách porušení rozpočtové kázně provedené zákonem o financován obrany a dopadů Konsolidačního balíčku)</w:t>
            </w:r>
          </w:p>
          <w:p w14:paraId="1D877207" w14:textId="7F4D6A16" w:rsidR="006615F2" w:rsidRPr="00F54D06" w:rsidRDefault="006615F2" w:rsidP="006615F2">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Pr>
                <w:rFonts w:cstheme="minorHAnsi"/>
                <w:sz w:val="20"/>
                <w:szCs w:val="20"/>
              </w:rPr>
              <w:t>26.</w:t>
            </w:r>
            <w:r w:rsidRPr="00F54D06">
              <w:rPr>
                <w:rFonts w:cstheme="minorHAnsi"/>
                <w:sz w:val="20"/>
                <w:szCs w:val="20"/>
              </w:rPr>
              <w:t xml:space="preserve"> </w:t>
            </w:r>
            <w:r>
              <w:rPr>
                <w:rFonts w:cstheme="minorHAnsi"/>
                <w:sz w:val="20"/>
                <w:szCs w:val="20"/>
              </w:rPr>
              <w:t>listopadu</w:t>
            </w:r>
            <w:r w:rsidRPr="00F54D06">
              <w:rPr>
                <w:rFonts w:cstheme="minorHAnsi"/>
                <w:sz w:val="20"/>
                <w:szCs w:val="20"/>
              </w:rPr>
              <w:t xml:space="preserve"> 2024</w:t>
            </w:r>
          </w:p>
          <w:p w14:paraId="702E394D" w14:textId="0D2A0040" w:rsidR="006615F2" w:rsidRPr="00F54D06" w:rsidRDefault="006615F2" w:rsidP="006615F2">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Pr="00BB3F84">
              <w:rPr>
                <w:rFonts w:cstheme="minorHAnsi"/>
                <w:b/>
                <w:bCs/>
                <w:sz w:val="20"/>
                <w:szCs w:val="20"/>
              </w:rPr>
              <w:t>PREZEČNĚ I ONLINE</w:t>
            </w:r>
            <w:r>
              <w:rPr>
                <w:rFonts w:cstheme="minorHAnsi"/>
                <w:b/>
                <w:bCs/>
                <w:sz w:val="20"/>
                <w:szCs w:val="20"/>
              </w:rPr>
              <w:tab/>
            </w:r>
          </w:p>
          <w:p w14:paraId="46C5FDAC" w14:textId="77777777" w:rsidR="006615F2" w:rsidRPr="00AF6DBD" w:rsidRDefault="006615F2" w:rsidP="006615F2">
            <w:pPr>
              <w:tabs>
                <w:tab w:val="left" w:pos="3960"/>
              </w:tabs>
              <w:spacing w:after="0" w:line="160" w:lineRule="atLeast"/>
              <w:rPr>
                <w:rFonts w:cstheme="minorHAnsi"/>
                <w:sz w:val="20"/>
                <w:szCs w:val="20"/>
              </w:rPr>
            </w:pPr>
            <w:r w:rsidRPr="00AF6DBD">
              <w:rPr>
                <w:rFonts w:cstheme="minorHAnsi"/>
                <w:b/>
                <w:bCs/>
                <w:sz w:val="20"/>
                <w:szCs w:val="20"/>
              </w:rPr>
              <w:t>Lektor:</w:t>
            </w:r>
            <w:r w:rsidRPr="00AF6DBD">
              <w:rPr>
                <w:rFonts w:cstheme="minorHAnsi"/>
                <w:sz w:val="20"/>
                <w:szCs w:val="20"/>
              </w:rPr>
              <w:t xml:space="preserve"> JUDr. Zdeněk Lankaš</w:t>
            </w:r>
            <w:r w:rsidRPr="00AF6DBD">
              <w:rPr>
                <w:rFonts w:cstheme="minorHAnsi"/>
                <w:sz w:val="20"/>
                <w:szCs w:val="20"/>
              </w:rPr>
              <w:tab/>
            </w:r>
          </w:p>
          <w:p w14:paraId="34A18714" w14:textId="77777777" w:rsidR="006615F2" w:rsidRPr="00AF6DBD" w:rsidRDefault="006615F2" w:rsidP="006615F2">
            <w:pPr>
              <w:spacing w:after="0"/>
              <w:ind w:left="423" w:hanging="423"/>
              <w:jc w:val="both"/>
              <w:rPr>
                <w:rFonts w:cs="Calibri"/>
                <w:color w:val="000000"/>
                <w:sz w:val="20"/>
                <w:szCs w:val="20"/>
              </w:rPr>
            </w:pPr>
            <w:r w:rsidRPr="00AF6DBD">
              <w:rPr>
                <w:b/>
                <w:bCs/>
                <w:sz w:val="20"/>
                <w:szCs w:val="20"/>
              </w:rPr>
              <w:t>Číslo akreditace</w:t>
            </w:r>
            <w:r w:rsidRPr="00AF6DBD">
              <w:rPr>
                <w:sz w:val="20"/>
                <w:szCs w:val="20"/>
              </w:rPr>
              <w:t>:</w:t>
            </w:r>
            <w:r w:rsidRPr="00AF6DBD">
              <w:rPr>
                <w:rFonts w:cs="Calibri"/>
                <w:color w:val="000000"/>
                <w:sz w:val="20"/>
                <w:szCs w:val="20"/>
              </w:rPr>
              <w:t xml:space="preserve"> AK/PV-281/2018</w:t>
            </w:r>
          </w:p>
          <w:p w14:paraId="24D300D9" w14:textId="1887AEAA" w:rsidR="006615F2" w:rsidRPr="005266D3" w:rsidRDefault="006615F2" w:rsidP="006615F2">
            <w:r w:rsidRPr="005C3EB9">
              <w:rPr>
                <w:b/>
                <w:bCs/>
                <w:sz w:val="20"/>
                <w:szCs w:val="20"/>
              </w:rPr>
              <w:t>Cena:</w:t>
            </w:r>
            <w:r w:rsidRPr="008B4590">
              <w:rPr>
                <w:sz w:val="20"/>
                <w:szCs w:val="20"/>
              </w:rPr>
              <w:t xml:space="preserve"> </w:t>
            </w:r>
            <w:r w:rsidRPr="00AB3DED">
              <w:rPr>
                <w:sz w:val="20"/>
                <w:szCs w:val="20"/>
              </w:rPr>
              <w:t>2.448, - Kč</w:t>
            </w:r>
            <w:r>
              <w:rPr>
                <w:sz w:val="20"/>
                <w:szCs w:val="20"/>
              </w:rPr>
              <w:t xml:space="preserve"> b</w:t>
            </w:r>
            <w:r w:rsidRPr="00BB3F84">
              <w:rPr>
                <w:sz w:val="20"/>
                <w:szCs w:val="20"/>
              </w:rPr>
              <w:t xml:space="preserve">ez DPH/ </w:t>
            </w:r>
            <w:r w:rsidRPr="00AB3DED">
              <w:rPr>
                <w:rFonts w:cstheme="minorHAnsi"/>
                <w:sz w:val="20"/>
                <w:szCs w:val="20"/>
              </w:rPr>
              <w:t>2</w:t>
            </w:r>
            <w:r>
              <w:rPr>
                <w:rFonts w:cstheme="minorHAnsi"/>
                <w:sz w:val="20"/>
                <w:szCs w:val="20"/>
              </w:rPr>
              <w:t>.</w:t>
            </w:r>
            <w:r w:rsidRPr="00AB3DED">
              <w:rPr>
                <w:rFonts w:cstheme="minorHAnsi"/>
                <w:sz w:val="20"/>
                <w:szCs w:val="20"/>
              </w:rPr>
              <w:t>962,08</w:t>
            </w:r>
            <w:r w:rsidRPr="008B4590">
              <w:rPr>
                <w:rFonts w:cstheme="minorHAnsi"/>
                <w:sz w:val="20"/>
                <w:szCs w:val="20"/>
              </w:rPr>
              <w:t xml:space="preserve"> </w:t>
            </w:r>
            <w:r w:rsidRPr="00BB3F84">
              <w:rPr>
                <w:rFonts w:cstheme="minorHAnsi"/>
                <w:sz w:val="20"/>
                <w:szCs w:val="20"/>
              </w:rPr>
              <w:t>Kč vč. DPH</w:t>
            </w:r>
          </w:p>
        </w:tc>
      </w:tr>
      <w:tr w:rsidR="006615F2" w:rsidRPr="00FB0440" w14:paraId="3B656929" w14:textId="77777777" w:rsidTr="00925B65">
        <w:trPr>
          <w:gridAfter w:val="1"/>
          <w:wAfter w:w="5771" w:type="dxa"/>
          <w:trHeight w:val="120"/>
        </w:trPr>
        <w:tc>
          <w:tcPr>
            <w:tcW w:w="10185" w:type="dxa"/>
            <w:tcBorders>
              <w:top w:val="single" w:sz="4" w:space="0" w:color="5B9BD5" w:themeColor="accent5"/>
              <w:left w:val="single" w:sz="18" w:space="0" w:color="auto"/>
              <w:bottom w:val="double" w:sz="12" w:space="0" w:color="auto"/>
              <w:right w:val="single" w:sz="18" w:space="0" w:color="auto"/>
            </w:tcBorders>
          </w:tcPr>
          <w:p w14:paraId="5A8C6B3B" w14:textId="77777777" w:rsidR="006615F2" w:rsidRPr="00246AE0" w:rsidRDefault="006615F2" w:rsidP="006615F2">
            <w:pPr>
              <w:spacing w:after="0" w:line="252" w:lineRule="atLeast"/>
              <w:jc w:val="both"/>
              <w:rPr>
                <w:b/>
                <w:bCs/>
                <w:sz w:val="20"/>
                <w:szCs w:val="20"/>
              </w:rPr>
            </w:pPr>
            <w:r w:rsidRPr="00246AE0">
              <w:rPr>
                <w:b/>
                <w:bCs/>
                <w:sz w:val="20"/>
                <w:szCs w:val="20"/>
              </w:rPr>
              <w:t>KURZ POSKYTUJE PRAKTICKÝ VHLED DO ZÁKONA O ROZPOČTOVÝCH PRAVIDLECH A ZAMĚŘUJE SE TAKÉ NA DISKUTABILNÍ ČI SPORNÁ USTANOVENÍ ZÁKONA.</w:t>
            </w:r>
          </w:p>
          <w:p w14:paraId="57FA9045" w14:textId="77777777" w:rsidR="006615F2" w:rsidRDefault="006615F2" w:rsidP="006615F2">
            <w:pPr>
              <w:spacing w:after="0"/>
              <w:rPr>
                <w:rFonts w:cs="Calibri"/>
                <w:b/>
                <w:bCs/>
                <w:sz w:val="20"/>
                <w:szCs w:val="20"/>
              </w:rPr>
            </w:pPr>
            <w:r w:rsidRPr="00246AE0">
              <w:rPr>
                <w:rFonts w:cs="Calibri"/>
                <w:b/>
                <w:bCs/>
                <w:sz w:val="20"/>
                <w:szCs w:val="20"/>
              </w:rPr>
              <w:t>Obsah:</w:t>
            </w:r>
          </w:p>
          <w:p w14:paraId="427D9F1A" w14:textId="77777777" w:rsidR="006615F2" w:rsidRPr="00246AE0" w:rsidRDefault="006615F2" w:rsidP="006615F2">
            <w:pPr>
              <w:spacing w:after="0"/>
              <w:rPr>
                <w:rFonts w:cstheme="minorHAnsi"/>
                <w:sz w:val="20"/>
                <w:szCs w:val="20"/>
              </w:rPr>
            </w:pPr>
            <w:r w:rsidRPr="00246AE0">
              <w:rPr>
                <w:sz w:val="20"/>
                <w:szCs w:val="20"/>
              </w:rPr>
              <w:t xml:space="preserve">Předmět úpravy rozpočtových </w:t>
            </w:r>
            <w:r w:rsidRPr="00246AE0">
              <w:rPr>
                <w:rFonts w:cstheme="minorHAnsi"/>
                <w:sz w:val="20"/>
                <w:szCs w:val="20"/>
              </w:rPr>
              <w:t>pravidel;</w:t>
            </w:r>
          </w:p>
          <w:p w14:paraId="684D81D5" w14:textId="77777777" w:rsidR="006615F2" w:rsidRPr="00246AE0" w:rsidRDefault="006615F2" w:rsidP="006615F2">
            <w:pPr>
              <w:pStyle w:val="Odstavecseseznamem"/>
              <w:numPr>
                <w:ilvl w:val="0"/>
                <w:numId w:val="2"/>
              </w:numPr>
              <w:spacing w:after="0" w:line="240" w:lineRule="auto"/>
              <w:jc w:val="both"/>
              <w:rPr>
                <w:rFonts w:asciiTheme="minorHAnsi" w:hAnsiTheme="minorHAnsi" w:cstheme="minorHAnsi"/>
                <w:sz w:val="20"/>
                <w:szCs w:val="20"/>
              </w:rPr>
            </w:pPr>
            <w:r w:rsidRPr="00246AE0">
              <w:rPr>
                <w:rFonts w:asciiTheme="minorHAnsi" w:hAnsiTheme="minorHAnsi" w:cstheme="minorHAnsi"/>
                <w:sz w:val="20"/>
                <w:szCs w:val="20"/>
              </w:rPr>
              <w:t>Obecná ustanovení pro poskytování dotací a návratných finančních výpomocí ze státního rozpočtu;</w:t>
            </w:r>
          </w:p>
          <w:p w14:paraId="007ABCF9" w14:textId="77777777" w:rsidR="006615F2" w:rsidRPr="00246AE0" w:rsidRDefault="006615F2" w:rsidP="006615F2">
            <w:pPr>
              <w:pStyle w:val="Odstavecseseznamem"/>
              <w:numPr>
                <w:ilvl w:val="0"/>
                <w:numId w:val="2"/>
              </w:numPr>
              <w:spacing w:after="0" w:line="240" w:lineRule="auto"/>
              <w:jc w:val="both"/>
              <w:rPr>
                <w:rFonts w:asciiTheme="minorHAnsi" w:hAnsiTheme="minorHAnsi" w:cstheme="minorHAnsi"/>
                <w:sz w:val="20"/>
                <w:szCs w:val="20"/>
              </w:rPr>
            </w:pPr>
            <w:r w:rsidRPr="00246AE0">
              <w:rPr>
                <w:rFonts w:asciiTheme="minorHAnsi" w:hAnsiTheme="minorHAnsi" w:cstheme="minorHAnsi"/>
                <w:sz w:val="20"/>
                <w:szCs w:val="20"/>
              </w:rPr>
              <w:t>Řízení o poskytování dotací a návratných finančních výpomocí ze státního rozpočtu</w:t>
            </w:r>
          </w:p>
          <w:p w14:paraId="7FB041D8" w14:textId="77777777" w:rsidR="006615F2" w:rsidRPr="00246AE0" w:rsidRDefault="006615F2" w:rsidP="006615F2">
            <w:pPr>
              <w:pStyle w:val="Odstavecseseznamem"/>
              <w:numPr>
                <w:ilvl w:val="0"/>
                <w:numId w:val="3"/>
              </w:numPr>
              <w:spacing w:after="0" w:line="240" w:lineRule="auto"/>
              <w:ind w:left="1560"/>
              <w:jc w:val="both"/>
              <w:rPr>
                <w:rFonts w:asciiTheme="minorHAnsi" w:hAnsiTheme="minorHAnsi" w:cstheme="minorHAnsi"/>
                <w:sz w:val="20"/>
                <w:szCs w:val="20"/>
              </w:rPr>
            </w:pPr>
            <w:r w:rsidRPr="00246AE0">
              <w:rPr>
                <w:rFonts w:asciiTheme="minorHAnsi" w:hAnsiTheme="minorHAnsi" w:cstheme="minorHAnsi"/>
                <w:sz w:val="20"/>
                <w:szCs w:val="20"/>
              </w:rPr>
              <w:t>Obecné otázky,</w:t>
            </w:r>
          </w:p>
          <w:p w14:paraId="27DAEDD0" w14:textId="77777777" w:rsidR="006615F2" w:rsidRPr="00246AE0" w:rsidRDefault="006615F2" w:rsidP="006615F2">
            <w:pPr>
              <w:pStyle w:val="Odstavecseseznamem"/>
              <w:numPr>
                <w:ilvl w:val="0"/>
                <w:numId w:val="3"/>
              </w:numPr>
              <w:spacing w:after="0" w:line="240" w:lineRule="auto"/>
              <w:ind w:left="1560"/>
              <w:jc w:val="both"/>
              <w:rPr>
                <w:rFonts w:asciiTheme="minorHAnsi" w:hAnsiTheme="minorHAnsi" w:cstheme="minorHAnsi"/>
                <w:sz w:val="20"/>
                <w:szCs w:val="20"/>
              </w:rPr>
            </w:pPr>
            <w:r w:rsidRPr="00246AE0">
              <w:rPr>
                <w:rFonts w:asciiTheme="minorHAnsi" w:hAnsiTheme="minorHAnsi" w:cstheme="minorHAnsi"/>
                <w:sz w:val="20"/>
                <w:szCs w:val="20"/>
              </w:rPr>
              <w:t>Vyhlášení výzvy,</w:t>
            </w:r>
          </w:p>
          <w:p w14:paraId="14E20AA0" w14:textId="77777777" w:rsidR="006615F2" w:rsidRPr="00246AE0" w:rsidRDefault="006615F2" w:rsidP="006615F2">
            <w:pPr>
              <w:pStyle w:val="Odstavecseseznamem"/>
              <w:numPr>
                <w:ilvl w:val="0"/>
                <w:numId w:val="3"/>
              </w:numPr>
              <w:spacing w:after="0" w:line="240" w:lineRule="auto"/>
              <w:ind w:left="1560"/>
              <w:jc w:val="both"/>
              <w:rPr>
                <w:rFonts w:asciiTheme="minorHAnsi" w:hAnsiTheme="minorHAnsi" w:cstheme="minorHAnsi"/>
                <w:sz w:val="20"/>
                <w:szCs w:val="20"/>
              </w:rPr>
            </w:pPr>
            <w:r w:rsidRPr="00246AE0">
              <w:rPr>
                <w:rFonts w:asciiTheme="minorHAnsi" w:hAnsiTheme="minorHAnsi" w:cstheme="minorHAnsi"/>
                <w:sz w:val="20"/>
                <w:szCs w:val="20"/>
              </w:rPr>
              <w:lastRenderedPageBreak/>
              <w:t>Žádosti,</w:t>
            </w:r>
          </w:p>
          <w:p w14:paraId="3EBE493B" w14:textId="77777777" w:rsidR="006615F2" w:rsidRPr="00246AE0" w:rsidRDefault="006615F2" w:rsidP="006615F2">
            <w:pPr>
              <w:pStyle w:val="Odstavecseseznamem"/>
              <w:numPr>
                <w:ilvl w:val="0"/>
                <w:numId w:val="3"/>
              </w:numPr>
              <w:spacing w:after="0" w:line="240" w:lineRule="auto"/>
              <w:ind w:left="1560"/>
              <w:jc w:val="both"/>
              <w:rPr>
                <w:rFonts w:asciiTheme="minorHAnsi" w:hAnsiTheme="minorHAnsi" w:cstheme="minorHAnsi"/>
                <w:sz w:val="20"/>
                <w:szCs w:val="20"/>
              </w:rPr>
            </w:pPr>
            <w:r w:rsidRPr="00246AE0">
              <w:rPr>
                <w:rFonts w:asciiTheme="minorHAnsi" w:hAnsiTheme="minorHAnsi" w:cstheme="minorHAnsi"/>
                <w:sz w:val="20"/>
                <w:szCs w:val="20"/>
              </w:rPr>
              <w:t>Rozhodnutí;</w:t>
            </w:r>
          </w:p>
          <w:p w14:paraId="250C439D" w14:textId="77777777" w:rsidR="006615F2" w:rsidRPr="00246AE0" w:rsidRDefault="006615F2" w:rsidP="006615F2">
            <w:pPr>
              <w:pStyle w:val="Odstavecseseznamem"/>
              <w:numPr>
                <w:ilvl w:val="0"/>
                <w:numId w:val="4"/>
              </w:numPr>
              <w:spacing w:after="0" w:line="240" w:lineRule="auto"/>
              <w:jc w:val="both"/>
              <w:rPr>
                <w:rFonts w:asciiTheme="minorHAnsi" w:hAnsiTheme="minorHAnsi" w:cstheme="minorHAnsi"/>
                <w:sz w:val="20"/>
                <w:szCs w:val="20"/>
              </w:rPr>
            </w:pPr>
            <w:r w:rsidRPr="00246AE0">
              <w:rPr>
                <w:rFonts w:asciiTheme="minorHAnsi" w:hAnsiTheme="minorHAnsi" w:cstheme="minorHAnsi"/>
                <w:sz w:val="20"/>
                <w:szCs w:val="20"/>
              </w:rPr>
              <w:t>Řešení pochybení příjemců dotací nebo návratných finančních výpomocí ze státního rozpočtu</w:t>
            </w:r>
          </w:p>
          <w:p w14:paraId="628A9614" w14:textId="77777777" w:rsidR="006615F2" w:rsidRPr="00246AE0" w:rsidRDefault="006615F2" w:rsidP="006615F2">
            <w:pPr>
              <w:pStyle w:val="Odstavecseseznamem"/>
              <w:numPr>
                <w:ilvl w:val="0"/>
                <w:numId w:val="5"/>
              </w:numPr>
              <w:spacing w:after="0" w:line="240" w:lineRule="auto"/>
              <w:jc w:val="both"/>
              <w:rPr>
                <w:rFonts w:asciiTheme="minorHAnsi" w:hAnsiTheme="minorHAnsi" w:cstheme="minorHAnsi"/>
                <w:sz w:val="20"/>
                <w:szCs w:val="20"/>
              </w:rPr>
            </w:pPr>
            <w:r w:rsidRPr="00246AE0">
              <w:rPr>
                <w:rFonts w:asciiTheme="minorHAnsi" w:hAnsiTheme="minorHAnsi" w:cstheme="minorHAnsi"/>
                <w:sz w:val="20"/>
                <w:szCs w:val="20"/>
              </w:rPr>
              <w:t>Porušení rozpočtové kázně,</w:t>
            </w:r>
          </w:p>
          <w:p w14:paraId="79AC785F" w14:textId="77777777" w:rsidR="006615F2" w:rsidRPr="00246AE0" w:rsidRDefault="006615F2" w:rsidP="006615F2">
            <w:pPr>
              <w:pStyle w:val="Odstavecseseznamem"/>
              <w:numPr>
                <w:ilvl w:val="0"/>
                <w:numId w:val="5"/>
              </w:numPr>
              <w:spacing w:after="0" w:line="240" w:lineRule="auto"/>
              <w:jc w:val="both"/>
              <w:rPr>
                <w:rFonts w:asciiTheme="minorHAnsi" w:hAnsiTheme="minorHAnsi" w:cstheme="minorHAnsi"/>
                <w:sz w:val="20"/>
                <w:szCs w:val="20"/>
              </w:rPr>
            </w:pPr>
            <w:r w:rsidRPr="00246AE0">
              <w:rPr>
                <w:rFonts w:asciiTheme="minorHAnsi" w:hAnsiTheme="minorHAnsi" w:cstheme="minorHAnsi"/>
                <w:sz w:val="20"/>
                <w:szCs w:val="20"/>
              </w:rPr>
              <w:t>Neproplacení dotace nebo její části, c) Výzva k provedení nápravného opatření nebo k vrácení dotace nebo její části;</w:t>
            </w:r>
          </w:p>
          <w:p w14:paraId="6892BF0F" w14:textId="77777777" w:rsidR="006615F2" w:rsidRPr="00246AE0" w:rsidRDefault="006615F2" w:rsidP="006615F2">
            <w:pPr>
              <w:pStyle w:val="Odstavecseseznamem"/>
              <w:numPr>
                <w:ilvl w:val="0"/>
                <w:numId w:val="4"/>
              </w:numPr>
              <w:spacing w:after="0" w:line="240" w:lineRule="auto"/>
              <w:jc w:val="both"/>
              <w:rPr>
                <w:rFonts w:asciiTheme="minorHAnsi" w:hAnsiTheme="minorHAnsi" w:cstheme="minorHAnsi"/>
                <w:sz w:val="20"/>
                <w:szCs w:val="20"/>
              </w:rPr>
            </w:pPr>
            <w:r w:rsidRPr="00246AE0">
              <w:rPr>
                <w:rFonts w:asciiTheme="minorHAnsi" w:hAnsiTheme="minorHAnsi" w:cstheme="minorHAnsi"/>
                <w:sz w:val="20"/>
                <w:szCs w:val="20"/>
              </w:rPr>
              <w:t xml:space="preserve">Odnětí dotace; </w:t>
            </w:r>
          </w:p>
          <w:p w14:paraId="60B887AD" w14:textId="77777777" w:rsidR="006615F2" w:rsidRPr="00246AE0" w:rsidRDefault="006615F2" w:rsidP="006615F2">
            <w:pPr>
              <w:pStyle w:val="Odstavecseseznamem"/>
              <w:numPr>
                <w:ilvl w:val="0"/>
                <w:numId w:val="4"/>
              </w:numPr>
              <w:spacing w:after="0" w:line="240" w:lineRule="auto"/>
              <w:jc w:val="both"/>
              <w:rPr>
                <w:rFonts w:asciiTheme="minorHAnsi" w:hAnsiTheme="minorHAnsi" w:cstheme="minorHAnsi"/>
                <w:sz w:val="20"/>
                <w:szCs w:val="20"/>
              </w:rPr>
            </w:pPr>
            <w:r w:rsidRPr="00246AE0">
              <w:rPr>
                <w:rFonts w:asciiTheme="minorHAnsi" w:hAnsiTheme="minorHAnsi" w:cstheme="minorHAnsi"/>
                <w:sz w:val="20"/>
                <w:szCs w:val="20"/>
              </w:rPr>
              <w:t>Programové financování – základy;</w:t>
            </w:r>
          </w:p>
          <w:p w14:paraId="2239E0E6" w14:textId="77777777" w:rsidR="006615F2" w:rsidRPr="00246AE0" w:rsidRDefault="006615F2" w:rsidP="006615F2">
            <w:pPr>
              <w:pStyle w:val="Odstavecseseznamem"/>
              <w:numPr>
                <w:ilvl w:val="0"/>
                <w:numId w:val="4"/>
              </w:numPr>
              <w:spacing w:after="0" w:line="240" w:lineRule="auto"/>
              <w:contextualSpacing w:val="0"/>
              <w:jc w:val="both"/>
              <w:rPr>
                <w:rFonts w:asciiTheme="minorHAnsi" w:hAnsiTheme="minorHAnsi" w:cstheme="minorHAnsi"/>
                <w:sz w:val="20"/>
                <w:szCs w:val="20"/>
              </w:rPr>
            </w:pPr>
            <w:r w:rsidRPr="00246AE0">
              <w:rPr>
                <w:rFonts w:asciiTheme="minorHAnsi" w:hAnsiTheme="minorHAnsi" w:cstheme="minorHAnsi"/>
                <w:sz w:val="20"/>
                <w:szCs w:val="20"/>
              </w:rPr>
              <w:t>Další otázky k úpravám obsaženým v rozpočtových pravidlech podle požadavků účastníků.</w:t>
            </w:r>
          </w:p>
          <w:p w14:paraId="2175A45C" w14:textId="77777777" w:rsidR="006615F2" w:rsidRDefault="006615F2" w:rsidP="006615F2">
            <w:pPr>
              <w:spacing w:after="0" w:line="360" w:lineRule="auto"/>
              <w:jc w:val="both"/>
              <w:rPr>
                <w:rFonts w:cstheme="minorHAnsi"/>
                <w:sz w:val="20"/>
                <w:szCs w:val="20"/>
              </w:rPr>
            </w:pPr>
          </w:p>
          <w:p w14:paraId="392F17DE" w14:textId="77777777" w:rsidR="006615F2" w:rsidRPr="00246AE0" w:rsidRDefault="006615F2" w:rsidP="006615F2">
            <w:pPr>
              <w:spacing w:after="0" w:line="360" w:lineRule="auto"/>
              <w:jc w:val="both"/>
              <w:rPr>
                <w:rFonts w:cstheme="minorHAnsi"/>
                <w:sz w:val="20"/>
                <w:szCs w:val="20"/>
              </w:rPr>
            </w:pPr>
            <w:r w:rsidRPr="00246AE0">
              <w:rPr>
                <w:rFonts w:cstheme="minorHAnsi"/>
                <w:sz w:val="20"/>
                <w:szCs w:val="20"/>
              </w:rPr>
              <w:t xml:space="preserve">„Novela, která je součástí konsolidačního balíčku, upravuje </w:t>
            </w:r>
          </w:p>
          <w:p w14:paraId="5EB36D33" w14:textId="77777777" w:rsidR="006615F2" w:rsidRPr="00246AE0" w:rsidRDefault="006615F2" w:rsidP="006615F2">
            <w:pPr>
              <w:spacing w:after="0" w:line="360" w:lineRule="auto"/>
              <w:jc w:val="both"/>
              <w:rPr>
                <w:rFonts w:cstheme="minorHAnsi"/>
                <w:sz w:val="20"/>
                <w:szCs w:val="20"/>
              </w:rPr>
            </w:pPr>
            <w:r w:rsidRPr="00246AE0">
              <w:rPr>
                <w:rFonts w:cstheme="minorHAnsi"/>
                <w:sz w:val="20"/>
                <w:szCs w:val="20"/>
              </w:rPr>
              <w:t xml:space="preserve">a) otázky kolem fondu kulturních a sociálních potřeb – novela </w:t>
            </w:r>
            <w:proofErr w:type="gramStart"/>
            <w:r w:rsidRPr="00246AE0">
              <w:rPr>
                <w:rFonts w:cstheme="minorHAnsi"/>
                <w:sz w:val="20"/>
                <w:szCs w:val="20"/>
              </w:rPr>
              <w:t>ruší</w:t>
            </w:r>
            <w:proofErr w:type="gramEnd"/>
            <w:r w:rsidRPr="00246AE0">
              <w:rPr>
                <w:rFonts w:cstheme="minorHAnsi"/>
                <w:sz w:val="20"/>
                <w:szCs w:val="20"/>
              </w:rPr>
              <w:t xml:space="preserve"> vyhlášku č. 114/2002 Sb., snižuje povinný příděl ze 2 % na 1 % objemu platů a s účinností pro povinný příděl za rok 2024 stanovuje povinnost nejméně 50 % z povinného přídělu dát na produkty na stáří osvobozené od daně z příjmů;   </w:t>
            </w:r>
          </w:p>
          <w:p w14:paraId="2471174B" w14:textId="77777777" w:rsidR="006615F2" w:rsidRPr="00246AE0" w:rsidRDefault="006615F2" w:rsidP="006615F2">
            <w:pPr>
              <w:spacing w:after="0" w:line="360" w:lineRule="auto"/>
              <w:jc w:val="both"/>
              <w:rPr>
                <w:rFonts w:cstheme="minorHAnsi"/>
                <w:sz w:val="20"/>
                <w:szCs w:val="20"/>
              </w:rPr>
            </w:pPr>
            <w:r w:rsidRPr="00246AE0">
              <w:rPr>
                <w:rFonts w:cstheme="minorHAnsi"/>
                <w:sz w:val="20"/>
                <w:szCs w:val="20"/>
              </w:rPr>
              <w:t>b) upravuje § 13 odst. 2 a 3 rozpočtových pravidel, tak že z těchto ustanovení odstraňuje zde uvedené částky s tím, že tyto částky budou stanoveny nařízením vlády. Reálně se ale zatím nic nemění, protože přechodné ustanovení upravuje, že současně platné částky zůstávají v platnosti do doby přijetí prvního nařízení vlády;</w:t>
            </w:r>
          </w:p>
          <w:p w14:paraId="219762F4" w14:textId="77777777" w:rsidR="006615F2" w:rsidRPr="00246AE0" w:rsidRDefault="006615F2" w:rsidP="006615F2">
            <w:pPr>
              <w:spacing w:after="0" w:line="360" w:lineRule="auto"/>
              <w:jc w:val="both"/>
              <w:rPr>
                <w:rFonts w:cstheme="minorHAnsi"/>
                <w:sz w:val="20"/>
                <w:szCs w:val="20"/>
              </w:rPr>
            </w:pPr>
            <w:r w:rsidRPr="00246AE0">
              <w:rPr>
                <w:rFonts w:cstheme="minorHAnsi"/>
                <w:sz w:val="20"/>
                <w:szCs w:val="20"/>
              </w:rPr>
              <w:t>c) posílení investiční kapacity státních příspěvkových organizací – zvyšuje se hranice možného posílení fondu reprodukce majetku ze zlepšeného hospodářského výsledku z 25 % na 80 % na úkor fondu odměn. Rovněž se umožňuje posílit fond reprodukce majetku z provozních prostředků. Státním příspěvkovým organizacím se také umožňuje přijímat úvěry na investice (nikoliv už je dodavatelské úvěry) se souhlasem Ministerstva financí.</w:t>
            </w:r>
          </w:p>
          <w:p w14:paraId="47BBE1CA" w14:textId="77777777" w:rsidR="006615F2" w:rsidRPr="00246AE0" w:rsidRDefault="006615F2" w:rsidP="006615F2">
            <w:pPr>
              <w:spacing w:after="0" w:line="360" w:lineRule="auto"/>
              <w:jc w:val="both"/>
              <w:rPr>
                <w:rFonts w:cstheme="minorHAnsi"/>
                <w:sz w:val="20"/>
                <w:szCs w:val="20"/>
              </w:rPr>
            </w:pPr>
            <w:r w:rsidRPr="00246AE0">
              <w:rPr>
                <w:rFonts w:cstheme="minorHAnsi"/>
                <w:sz w:val="20"/>
                <w:szCs w:val="20"/>
              </w:rPr>
              <w:t xml:space="preserve">d) zavedení možnosti poskytnout za stanovených podmínek v jeden den dva </w:t>
            </w:r>
            <w:proofErr w:type="spellStart"/>
            <w:r w:rsidRPr="00246AE0">
              <w:rPr>
                <w:rFonts w:cstheme="minorHAnsi"/>
                <w:sz w:val="20"/>
                <w:szCs w:val="20"/>
              </w:rPr>
              <w:t>stravenkové</w:t>
            </w:r>
            <w:proofErr w:type="spellEnd"/>
            <w:r w:rsidRPr="00246AE0">
              <w:rPr>
                <w:rFonts w:cstheme="minorHAnsi"/>
                <w:sz w:val="20"/>
                <w:szCs w:val="20"/>
              </w:rPr>
              <w:t xml:space="preserve"> paušály.</w:t>
            </w:r>
          </w:p>
          <w:p w14:paraId="0DD1D03D" w14:textId="77777777" w:rsidR="006615F2" w:rsidRPr="00246AE0" w:rsidRDefault="006615F2" w:rsidP="006615F2">
            <w:pPr>
              <w:spacing w:after="0" w:line="360" w:lineRule="auto"/>
              <w:jc w:val="both"/>
              <w:rPr>
                <w:rFonts w:cstheme="minorHAnsi"/>
                <w:sz w:val="20"/>
                <w:szCs w:val="20"/>
              </w:rPr>
            </w:pPr>
            <w:r w:rsidRPr="00246AE0">
              <w:rPr>
                <w:rFonts w:cstheme="minorHAnsi"/>
                <w:sz w:val="20"/>
                <w:szCs w:val="20"/>
              </w:rPr>
              <w:t>Konsolidační balíček nabývá účinnosti 1. ledna 2024.“</w:t>
            </w:r>
          </w:p>
          <w:p w14:paraId="452E5D12" w14:textId="77777777" w:rsidR="006615F2" w:rsidRDefault="006615F2" w:rsidP="006615F2">
            <w:pPr>
              <w:spacing w:after="60"/>
              <w:jc w:val="both"/>
              <w:rPr>
                <w:rFonts w:cs="Calibri"/>
                <w:sz w:val="20"/>
                <w:szCs w:val="20"/>
              </w:rPr>
            </w:pPr>
            <w:r w:rsidRPr="00246AE0">
              <w:rPr>
                <w:rFonts w:cs="Calibri"/>
                <w:sz w:val="20"/>
                <w:szCs w:val="20"/>
              </w:rPr>
              <w:t xml:space="preserve">Rozpočtová pravidla jsou základním předpisem upravujícím poskytování dotací v České republice. </w:t>
            </w:r>
          </w:p>
          <w:p w14:paraId="27366E75" w14:textId="77777777" w:rsidR="00651FA2" w:rsidRPr="00246AE0" w:rsidRDefault="00651FA2" w:rsidP="006615F2">
            <w:pPr>
              <w:spacing w:after="60"/>
              <w:jc w:val="both"/>
              <w:rPr>
                <w:rFonts w:cs="Calibri"/>
                <w:sz w:val="20"/>
                <w:szCs w:val="20"/>
              </w:rPr>
            </w:pPr>
          </w:p>
          <w:p w14:paraId="6FC388D6" w14:textId="1EB55C20" w:rsidR="006615F2" w:rsidRPr="00FB0440" w:rsidRDefault="006615F2" w:rsidP="006615F2">
            <w:pPr>
              <w:rPr>
                <w:rFonts w:cstheme="minorHAnsi"/>
                <w:b/>
                <w:bCs/>
                <w:sz w:val="20"/>
                <w:szCs w:val="20"/>
              </w:rPr>
            </w:pPr>
            <w:r w:rsidRPr="00246AE0">
              <w:rPr>
                <w:rFonts w:cs="Calibri"/>
                <w:b/>
                <w:bCs/>
                <w:sz w:val="20"/>
                <w:szCs w:val="20"/>
              </w:rPr>
              <w:t>Určení a předpokládané znalosti</w:t>
            </w:r>
            <w:r w:rsidRPr="00246AE0">
              <w:rPr>
                <w:rFonts w:cs="Calibri"/>
                <w:sz w:val="20"/>
                <w:szCs w:val="20"/>
              </w:rPr>
              <w:t>: Poskytovatelé dotací jak z fondů EU, tak z národní prostředků. Specificky je seminář zaměřen na kontrolní pracovníky, ale také metodiky dotačních programů. Účast je vhodná i pro příjemce dotací ze státního rozpočtu. Kurz nevyžaduje žádné předchozí znalosti.</w:t>
            </w:r>
          </w:p>
        </w:tc>
      </w:tr>
      <w:tr w:rsidR="006615F2" w:rsidRPr="00E15E5E" w14:paraId="6E99D9A5" w14:textId="77777777" w:rsidTr="00925B65">
        <w:trPr>
          <w:gridAfter w:val="1"/>
          <w:wAfter w:w="5771" w:type="dxa"/>
          <w:trHeight w:val="143"/>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42EC3DF4" w14:textId="6420C840" w:rsidR="006615F2" w:rsidRDefault="006615F2" w:rsidP="006615F2">
            <w:pPr>
              <w:pStyle w:val="Nadpis1"/>
              <w:rPr>
                <w:rStyle w:val="Odkazintenzivn"/>
                <w:color w:val="FF0000"/>
                <w:u w:val="single"/>
              </w:rPr>
            </w:pPr>
            <w:bookmarkStart w:id="25" w:name="_Toc172537705"/>
            <w:r w:rsidRPr="00EC22F6">
              <w:rPr>
                <w:rStyle w:val="Odkazintenzivn"/>
                <w:color w:val="FF0000"/>
                <w:u w:val="single"/>
              </w:rPr>
              <w:lastRenderedPageBreak/>
              <w:t>Systém poskytování dotací a porušení rozpočtové kázně dle zákona č. 250/2000 Sb.</w:t>
            </w:r>
            <w:bookmarkEnd w:id="25"/>
            <w:r w:rsidRPr="00926E62">
              <w:rPr>
                <w:noProof/>
                <w:lang w:eastAsia="cs-CZ"/>
              </w:rPr>
              <w:t xml:space="preserve"> </w:t>
            </w:r>
          </w:p>
          <w:p w14:paraId="217AF968" w14:textId="58AF27C6" w:rsidR="006615F2" w:rsidRPr="00F54D06" w:rsidRDefault="006615F2" w:rsidP="006615F2">
            <w:pPr>
              <w:spacing w:after="0" w:line="160" w:lineRule="atLeast"/>
              <w:rPr>
                <w:rFonts w:cstheme="minorHAnsi"/>
                <w:sz w:val="20"/>
                <w:szCs w:val="20"/>
              </w:rPr>
            </w:pPr>
            <w:r w:rsidRPr="00926E62">
              <w:rPr>
                <w:noProof/>
                <w:lang w:eastAsia="cs-CZ"/>
              </w:rPr>
              <mc:AlternateContent>
                <mc:Choice Requires="wps">
                  <w:drawing>
                    <wp:anchor distT="0" distB="0" distL="114300" distR="114300" simplePos="0" relativeHeight="251658256" behindDoc="0" locked="0" layoutInCell="1" allowOverlap="1" wp14:anchorId="10332390" wp14:editId="28DF8258">
                      <wp:simplePos x="0" y="0"/>
                      <wp:positionH relativeFrom="column">
                        <wp:posOffset>2242820</wp:posOffset>
                      </wp:positionH>
                      <wp:positionV relativeFrom="paragraph">
                        <wp:posOffset>32385</wp:posOffset>
                      </wp:positionV>
                      <wp:extent cx="3375025" cy="581025"/>
                      <wp:effectExtent l="0" t="0" r="0" b="9525"/>
                      <wp:wrapNone/>
                      <wp:docPr id="1259189578" name="Text Box 1259189578"/>
                      <wp:cNvGraphicFramePr/>
                      <a:graphic xmlns:a="http://schemas.openxmlformats.org/drawingml/2006/main">
                        <a:graphicData uri="http://schemas.microsoft.com/office/word/2010/wordprocessingShape">
                          <wps:wsp>
                            <wps:cNvSpPr txBox="1"/>
                            <wps:spPr>
                              <a:xfrm>
                                <a:off x="0" y="0"/>
                                <a:ext cx="3375025" cy="581025"/>
                              </a:xfrm>
                              <a:prstGeom prst="rect">
                                <a:avLst/>
                              </a:prstGeom>
                              <a:noFill/>
                              <a:ln>
                                <a:noFill/>
                              </a:ln>
                              <a:effectLst/>
                            </wps:spPr>
                            <wps:txbx>
                              <w:txbxContent>
                                <w:p w14:paraId="089AF18F" w14:textId="77777777" w:rsidR="006615F2" w:rsidRDefault="006615F2" w:rsidP="00EC22F6">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B/</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w:t>
                                  </w:r>
                                </w:p>
                                <w:p w14:paraId="3B31AB34" w14:textId="77777777" w:rsidR="006615F2" w:rsidRPr="00D17110" w:rsidRDefault="006615F2" w:rsidP="00EC22F6">
                                  <w:pPr>
                                    <w:spacing w:after="0" w:line="240" w:lineRule="auto"/>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kontrola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92E09">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mírně pokročilé i pokročilé</w:t>
                                  </w:r>
                                </w:p>
                                <w:p w14:paraId="7B81C2D4" w14:textId="77777777" w:rsidR="006615F2" w:rsidRPr="00D17110" w:rsidRDefault="006615F2" w:rsidP="00EC22F6">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2390" id="Text Box 1259189578" o:spid="_x0000_s1046" type="#_x0000_t202" style="position:absolute;margin-left:176.6pt;margin-top:2.55pt;width:265.75pt;height:45.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" filled="f" stroked="f">
                      <v:textbox>
                        <w:txbxContent>
                          <w:p w14:paraId="089AF18F" w14:textId="77777777" w:rsidR="006615F2" w:rsidRDefault="006615F2" w:rsidP="00EC22F6">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 B/</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25</w:t>
                            </w:r>
                          </w:p>
                          <w:p w14:paraId="3B31AB34" w14:textId="77777777" w:rsidR="006615F2" w:rsidRPr="00D17110" w:rsidRDefault="006615F2" w:rsidP="00EC22F6">
                            <w:pPr>
                              <w:spacing w:after="0" w:line="240" w:lineRule="auto"/>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kontrola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992E09">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mírně pokročilé i pokročilé</w:t>
                            </w:r>
                          </w:p>
                          <w:p w14:paraId="7B81C2D4" w14:textId="77777777" w:rsidR="006615F2" w:rsidRPr="00D17110" w:rsidRDefault="006615F2" w:rsidP="00EC22F6">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Pr="00F54D06">
              <w:rPr>
                <w:rFonts w:cstheme="minorHAnsi"/>
                <w:b/>
                <w:bCs/>
                <w:sz w:val="20"/>
                <w:szCs w:val="20"/>
              </w:rPr>
              <w:t>Termín:</w:t>
            </w:r>
            <w:r w:rsidRPr="00F54D06">
              <w:rPr>
                <w:rFonts w:cstheme="minorHAnsi"/>
                <w:sz w:val="20"/>
                <w:szCs w:val="20"/>
              </w:rPr>
              <w:t xml:space="preserve"> </w:t>
            </w:r>
            <w:r>
              <w:rPr>
                <w:rFonts w:cstheme="minorHAnsi"/>
                <w:sz w:val="20"/>
                <w:szCs w:val="20"/>
              </w:rPr>
              <w:t>28.</w:t>
            </w:r>
            <w:r w:rsidRPr="00F54D06">
              <w:rPr>
                <w:rFonts w:cstheme="minorHAnsi"/>
                <w:sz w:val="20"/>
                <w:szCs w:val="20"/>
              </w:rPr>
              <w:t xml:space="preserve"> </w:t>
            </w:r>
            <w:r>
              <w:rPr>
                <w:rFonts w:cstheme="minorHAnsi"/>
                <w:sz w:val="20"/>
                <w:szCs w:val="20"/>
              </w:rPr>
              <w:t>listopadu</w:t>
            </w:r>
            <w:r w:rsidRPr="00F54D06">
              <w:rPr>
                <w:rFonts w:cstheme="minorHAnsi"/>
                <w:sz w:val="20"/>
                <w:szCs w:val="20"/>
              </w:rPr>
              <w:t xml:space="preserve"> 2024</w:t>
            </w:r>
          </w:p>
          <w:p w14:paraId="05BEDA5C" w14:textId="1426C4F0" w:rsidR="006615F2" w:rsidRPr="00F54D06" w:rsidRDefault="006615F2" w:rsidP="006615F2">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Pr="00EC22F6">
              <w:rPr>
                <w:rFonts w:cstheme="minorHAnsi"/>
                <w:b/>
                <w:bCs/>
                <w:sz w:val="20"/>
                <w:szCs w:val="20"/>
              </w:rPr>
              <w:t>POUZE ONLINE</w:t>
            </w:r>
            <w:r>
              <w:rPr>
                <w:rFonts w:cstheme="minorHAnsi"/>
                <w:b/>
                <w:bCs/>
                <w:sz w:val="20"/>
                <w:szCs w:val="20"/>
              </w:rPr>
              <w:tab/>
            </w:r>
          </w:p>
          <w:p w14:paraId="05CBAB28" w14:textId="3E7A8ADE" w:rsidR="006615F2" w:rsidRPr="00AF6DBD" w:rsidRDefault="006615F2" w:rsidP="006615F2">
            <w:pPr>
              <w:tabs>
                <w:tab w:val="left" w:pos="3960"/>
              </w:tabs>
              <w:spacing w:after="0" w:line="160" w:lineRule="atLeast"/>
              <w:rPr>
                <w:rFonts w:cstheme="minorHAnsi"/>
                <w:sz w:val="20"/>
                <w:szCs w:val="20"/>
              </w:rPr>
            </w:pPr>
            <w:r w:rsidRPr="00AF6DBD">
              <w:rPr>
                <w:rFonts w:cstheme="minorHAnsi"/>
                <w:b/>
                <w:bCs/>
                <w:sz w:val="20"/>
                <w:szCs w:val="20"/>
              </w:rPr>
              <w:t>Lektor:</w:t>
            </w:r>
            <w:r w:rsidRPr="00AF6DBD">
              <w:rPr>
                <w:rFonts w:cstheme="minorHAnsi"/>
                <w:sz w:val="20"/>
                <w:szCs w:val="20"/>
              </w:rPr>
              <w:t xml:space="preserve"> </w:t>
            </w:r>
            <w:r w:rsidRPr="00EC22F6">
              <w:rPr>
                <w:rFonts w:cstheme="minorHAnsi"/>
                <w:sz w:val="20"/>
                <w:szCs w:val="20"/>
              </w:rPr>
              <w:t>Mgr. Tomáš Jandora</w:t>
            </w:r>
            <w:r w:rsidRPr="00AF6DBD">
              <w:rPr>
                <w:rFonts w:cstheme="minorHAnsi"/>
                <w:sz w:val="20"/>
                <w:szCs w:val="20"/>
              </w:rPr>
              <w:tab/>
            </w:r>
          </w:p>
          <w:p w14:paraId="7171C5B1" w14:textId="20038A38" w:rsidR="006615F2" w:rsidRPr="00AF6DBD" w:rsidRDefault="006615F2" w:rsidP="006615F2">
            <w:pPr>
              <w:spacing w:after="0"/>
              <w:ind w:left="423" w:hanging="423"/>
              <w:jc w:val="both"/>
              <w:rPr>
                <w:rFonts w:cs="Calibri"/>
                <w:color w:val="000000"/>
                <w:sz w:val="20"/>
                <w:szCs w:val="20"/>
              </w:rPr>
            </w:pPr>
            <w:r w:rsidRPr="00AF6DBD">
              <w:rPr>
                <w:b/>
                <w:bCs/>
                <w:sz w:val="20"/>
                <w:szCs w:val="20"/>
              </w:rPr>
              <w:t>Číslo akreditace</w:t>
            </w:r>
            <w:r w:rsidRPr="00AF6DBD">
              <w:rPr>
                <w:sz w:val="20"/>
                <w:szCs w:val="20"/>
              </w:rPr>
              <w:t>:</w:t>
            </w:r>
            <w:r w:rsidRPr="00AF6DBD">
              <w:rPr>
                <w:rFonts w:cs="Calibri"/>
                <w:color w:val="000000"/>
                <w:sz w:val="20"/>
                <w:szCs w:val="20"/>
              </w:rPr>
              <w:t xml:space="preserve"> </w:t>
            </w:r>
            <w:r w:rsidRPr="00EC22F6">
              <w:rPr>
                <w:rFonts w:cs="Calibri"/>
                <w:color w:val="000000"/>
                <w:sz w:val="20"/>
                <w:szCs w:val="20"/>
              </w:rPr>
              <w:t>AK/PV-673/2023</w:t>
            </w:r>
          </w:p>
          <w:p w14:paraId="0469EC46" w14:textId="4EECCDA5" w:rsidR="006615F2" w:rsidRPr="00EC22F6" w:rsidRDefault="006615F2" w:rsidP="006615F2">
            <w:r w:rsidRPr="005C3EB9">
              <w:rPr>
                <w:b/>
                <w:bCs/>
                <w:sz w:val="20"/>
                <w:szCs w:val="20"/>
              </w:rPr>
              <w:t>Cena:</w:t>
            </w:r>
            <w:r w:rsidRPr="008B4590">
              <w:rPr>
                <w:sz w:val="20"/>
                <w:szCs w:val="20"/>
              </w:rPr>
              <w:t xml:space="preserve"> </w:t>
            </w:r>
            <w:r w:rsidRPr="00EC22F6">
              <w:rPr>
                <w:sz w:val="20"/>
                <w:szCs w:val="20"/>
              </w:rPr>
              <w:t>2.790, - Kč</w:t>
            </w:r>
            <w:r>
              <w:rPr>
                <w:sz w:val="20"/>
                <w:szCs w:val="20"/>
              </w:rPr>
              <w:t xml:space="preserve"> b</w:t>
            </w:r>
            <w:r w:rsidRPr="00BB3F84">
              <w:rPr>
                <w:sz w:val="20"/>
                <w:szCs w:val="20"/>
              </w:rPr>
              <w:t xml:space="preserve">ez DPH/ </w:t>
            </w:r>
            <w:r w:rsidRPr="00597171">
              <w:rPr>
                <w:rFonts w:cstheme="minorHAnsi"/>
                <w:sz w:val="20"/>
                <w:szCs w:val="20"/>
              </w:rPr>
              <w:t xml:space="preserve">3.375,9 </w:t>
            </w:r>
            <w:r w:rsidRPr="00BB3F84">
              <w:rPr>
                <w:rFonts w:cstheme="minorHAnsi"/>
                <w:sz w:val="20"/>
                <w:szCs w:val="20"/>
              </w:rPr>
              <w:t>Kč vč. DPH</w:t>
            </w:r>
          </w:p>
        </w:tc>
      </w:tr>
      <w:tr w:rsidR="006615F2" w:rsidRPr="00D77E23" w14:paraId="258CCC0F" w14:textId="77777777" w:rsidTr="00925B65">
        <w:trPr>
          <w:gridAfter w:val="1"/>
          <w:wAfter w:w="5771" w:type="dxa"/>
          <w:trHeight w:val="769"/>
        </w:trPr>
        <w:tc>
          <w:tcPr>
            <w:tcW w:w="10185" w:type="dxa"/>
            <w:tcBorders>
              <w:top w:val="single" w:sz="4" w:space="0" w:color="5B9BD5" w:themeColor="accent5"/>
              <w:left w:val="single" w:sz="18" w:space="0" w:color="auto"/>
              <w:bottom w:val="double" w:sz="12" w:space="0" w:color="auto"/>
              <w:right w:val="single" w:sz="18" w:space="0" w:color="auto"/>
            </w:tcBorders>
          </w:tcPr>
          <w:p w14:paraId="7B793997" w14:textId="77777777" w:rsidR="006615F2" w:rsidRPr="00651FA2" w:rsidRDefault="006615F2" w:rsidP="006615F2">
            <w:pPr>
              <w:spacing w:after="0"/>
              <w:jc w:val="both"/>
              <w:rPr>
                <w:rFonts w:cs="Calibri"/>
                <w:b/>
                <w:bCs/>
                <w:color w:val="FF0000"/>
                <w:sz w:val="20"/>
                <w:szCs w:val="20"/>
              </w:rPr>
            </w:pPr>
            <w:r w:rsidRPr="00651FA2">
              <w:rPr>
                <w:rFonts w:cs="Calibri"/>
                <w:b/>
                <w:bCs/>
                <w:sz w:val="20"/>
                <w:szCs w:val="20"/>
              </w:rPr>
              <w:t>CÍLEM KURZU JE SEZNÁMIT ÚČASTNÍKY S NEOPRÁVNĚNÝMI POUŽITÍMI PĚNĚŽNÍCH PROSTŘEDKŮ DLE ZÁKONA</w:t>
            </w:r>
            <w:r w:rsidRPr="00651FA2">
              <w:rPr>
                <w:rStyle w:val="Siln"/>
                <w:sz w:val="20"/>
                <w:szCs w:val="20"/>
              </w:rPr>
              <w:t xml:space="preserve"> Č. 250/2000 Sb. ZÁKON O ROZPOČTOVÝCH PRAVIDLECH ÚZEMNÍCH ROZPOČTŮ, O POSKYTOVÁNÍ DOTACÍ, PORUŠENÍ ROZPOČTOVÉ KÁZNĚ A PŘESTUPKY DLE ZÁKOBA Č. 250/2000 Sb.</w:t>
            </w:r>
          </w:p>
          <w:p w14:paraId="74A34738" w14:textId="77777777" w:rsidR="006615F2" w:rsidRPr="00651FA2" w:rsidRDefault="006615F2" w:rsidP="006615F2">
            <w:pPr>
              <w:spacing w:after="0"/>
              <w:rPr>
                <w:rFonts w:cs="Calibri"/>
                <w:b/>
                <w:bCs/>
                <w:sz w:val="20"/>
                <w:szCs w:val="20"/>
              </w:rPr>
            </w:pPr>
            <w:r w:rsidRPr="00651FA2">
              <w:rPr>
                <w:rFonts w:cs="Calibri"/>
                <w:b/>
                <w:bCs/>
                <w:sz w:val="20"/>
                <w:szCs w:val="20"/>
              </w:rPr>
              <w:t>Obsah:</w:t>
            </w:r>
          </w:p>
          <w:p w14:paraId="36F028CE" w14:textId="77777777" w:rsidR="006615F2" w:rsidRPr="00651FA2" w:rsidRDefault="006615F2" w:rsidP="006615F2">
            <w:pPr>
              <w:pStyle w:val="Odstavecseseznamem"/>
              <w:numPr>
                <w:ilvl w:val="0"/>
                <w:numId w:val="2"/>
              </w:numPr>
              <w:spacing w:after="0"/>
              <w:rPr>
                <w:rFonts w:cs="Calibri"/>
                <w:color w:val="424242"/>
                <w:sz w:val="20"/>
                <w:szCs w:val="20"/>
              </w:rPr>
            </w:pPr>
            <w:r w:rsidRPr="00651FA2">
              <w:rPr>
                <w:rFonts w:cs="Calibri"/>
                <w:color w:val="424242"/>
                <w:sz w:val="20"/>
                <w:szCs w:val="20"/>
              </w:rPr>
              <w:lastRenderedPageBreak/>
              <w:t>Úvod, systém poskytování dotací:</w:t>
            </w:r>
          </w:p>
          <w:p w14:paraId="365A2B3F" w14:textId="77777777" w:rsidR="006615F2" w:rsidRPr="00651FA2" w:rsidRDefault="006615F2" w:rsidP="006615F2">
            <w:pPr>
              <w:pStyle w:val="Odstavecseseznamem"/>
              <w:numPr>
                <w:ilvl w:val="0"/>
                <w:numId w:val="3"/>
              </w:numPr>
              <w:spacing w:after="0" w:line="240" w:lineRule="auto"/>
              <w:ind w:left="1560"/>
              <w:jc w:val="both"/>
              <w:rPr>
                <w:rFonts w:cs="Calibri"/>
                <w:color w:val="424242"/>
                <w:sz w:val="20"/>
                <w:szCs w:val="20"/>
              </w:rPr>
            </w:pPr>
            <w:r w:rsidRPr="00651FA2">
              <w:rPr>
                <w:rFonts w:cs="Calibri"/>
                <w:color w:val="424242"/>
                <w:sz w:val="20"/>
                <w:szCs w:val="20"/>
              </w:rPr>
              <w:t>pojmosloví, zákonný režim;</w:t>
            </w:r>
          </w:p>
          <w:p w14:paraId="3C39E382" w14:textId="77777777" w:rsidR="006615F2" w:rsidRPr="00651FA2" w:rsidRDefault="006615F2" w:rsidP="006615F2">
            <w:pPr>
              <w:pStyle w:val="Odstavecseseznamem"/>
              <w:numPr>
                <w:ilvl w:val="0"/>
                <w:numId w:val="3"/>
              </w:numPr>
              <w:ind w:left="1560"/>
              <w:rPr>
                <w:rFonts w:cs="Calibri"/>
                <w:color w:val="424242"/>
                <w:sz w:val="20"/>
                <w:szCs w:val="20"/>
              </w:rPr>
            </w:pPr>
            <w:r w:rsidRPr="00651FA2">
              <w:rPr>
                <w:rFonts w:cs="Calibri"/>
                <w:color w:val="424242"/>
                <w:sz w:val="20"/>
                <w:szCs w:val="20"/>
              </w:rPr>
              <w:t>typy dotací dle zákona č. 250/2000 Sb.;</w:t>
            </w:r>
          </w:p>
          <w:p w14:paraId="13D9C0FB" w14:textId="77777777" w:rsidR="006615F2" w:rsidRPr="00651FA2" w:rsidRDefault="006615F2" w:rsidP="006615F2">
            <w:pPr>
              <w:pStyle w:val="Odstavecseseznamem"/>
              <w:numPr>
                <w:ilvl w:val="0"/>
                <w:numId w:val="3"/>
              </w:numPr>
              <w:ind w:left="1560"/>
              <w:rPr>
                <w:sz w:val="20"/>
                <w:szCs w:val="20"/>
              </w:rPr>
            </w:pPr>
            <w:r w:rsidRPr="00651FA2">
              <w:rPr>
                <w:sz w:val="20"/>
                <w:szCs w:val="20"/>
              </w:rPr>
              <w:t>žádost o poskytnutí dotace nebo návratné finanční výpomoci;</w:t>
            </w:r>
          </w:p>
          <w:p w14:paraId="23CD0CFD" w14:textId="77777777" w:rsidR="006615F2" w:rsidRPr="00651FA2" w:rsidRDefault="006615F2" w:rsidP="006615F2">
            <w:pPr>
              <w:pStyle w:val="Odstavecseseznamem"/>
              <w:numPr>
                <w:ilvl w:val="0"/>
                <w:numId w:val="3"/>
              </w:numPr>
              <w:ind w:left="1560"/>
              <w:rPr>
                <w:sz w:val="20"/>
                <w:szCs w:val="20"/>
              </w:rPr>
            </w:pPr>
            <w:r w:rsidRPr="00651FA2">
              <w:rPr>
                <w:sz w:val="20"/>
                <w:szCs w:val="20"/>
              </w:rPr>
              <w:t>rozhodnutí o poskytnutí dotace nebo návratné finanční výpomoci;</w:t>
            </w:r>
          </w:p>
          <w:p w14:paraId="0C781B68" w14:textId="77777777" w:rsidR="006615F2" w:rsidRPr="00651FA2" w:rsidRDefault="006615F2" w:rsidP="006615F2">
            <w:pPr>
              <w:pStyle w:val="Odstavecseseznamem"/>
              <w:numPr>
                <w:ilvl w:val="0"/>
                <w:numId w:val="3"/>
              </w:numPr>
              <w:ind w:left="1560"/>
              <w:rPr>
                <w:sz w:val="20"/>
                <w:szCs w:val="20"/>
              </w:rPr>
            </w:pPr>
            <w:r w:rsidRPr="00651FA2">
              <w:rPr>
                <w:sz w:val="20"/>
                <w:szCs w:val="20"/>
              </w:rPr>
              <w:t>veřejnoprávní smlouva o poskytnutí dotace a její zveřejňování;</w:t>
            </w:r>
          </w:p>
          <w:p w14:paraId="76C021EB" w14:textId="77777777" w:rsidR="006615F2" w:rsidRPr="00651FA2" w:rsidRDefault="006615F2" w:rsidP="006615F2">
            <w:pPr>
              <w:pStyle w:val="Odstavecseseznamem"/>
              <w:numPr>
                <w:ilvl w:val="0"/>
                <w:numId w:val="3"/>
              </w:numPr>
              <w:ind w:left="1560"/>
              <w:rPr>
                <w:rFonts w:cs="Calibri"/>
                <w:color w:val="424242"/>
                <w:sz w:val="20"/>
                <w:szCs w:val="20"/>
              </w:rPr>
            </w:pPr>
            <w:r w:rsidRPr="00651FA2">
              <w:rPr>
                <w:rFonts w:cs="Calibri"/>
                <w:color w:val="424242"/>
                <w:sz w:val="20"/>
                <w:szCs w:val="20"/>
              </w:rPr>
              <w:t>program pro poskytování dotací nebo NFV.</w:t>
            </w:r>
          </w:p>
          <w:p w14:paraId="43E23CF7" w14:textId="77777777" w:rsidR="006615F2" w:rsidRPr="00651FA2" w:rsidRDefault="006615F2" w:rsidP="006615F2">
            <w:pPr>
              <w:pStyle w:val="Odstavecseseznamem"/>
              <w:numPr>
                <w:ilvl w:val="0"/>
                <w:numId w:val="2"/>
              </w:numPr>
              <w:rPr>
                <w:rFonts w:cs="Calibri"/>
                <w:color w:val="424242"/>
                <w:sz w:val="20"/>
                <w:szCs w:val="20"/>
              </w:rPr>
            </w:pPr>
            <w:r w:rsidRPr="00651FA2">
              <w:rPr>
                <w:rFonts w:cs="Calibri"/>
                <w:color w:val="424242"/>
                <w:sz w:val="20"/>
                <w:szCs w:val="20"/>
              </w:rPr>
              <w:t>Spory z právních poměrů při poskytnutí dotace, porušení rozpočtové kázně (PRK):</w:t>
            </w:r>
          </w:p>
          <w:p w14:paraId="5949AEAA" w14:textId="77777777" w:rsidR="006615F2" w:rsidRPr="00651FA2" w:rsidRDefault="006615F2" w:rsidP="006615F2">
            <w:pPr>
              <w:pStyle w:val="Odstavecseseznamem"/>
              <w:numPr>
                <w:ilvl w:val="0"/>
                <w:numId w:val="3"/>
              </w:numPr>
              <w:spacing w:after="0" w:line="240" w:lineRule="auto"/>
              <w:ind w:left="1560"/>
              <w:jc w:val="both"/>
              <w:rPr>
                <w:sz w:val="20"/>
                <w:szCs w:val="20"/>
              </w:rPr>
            </w:pPr>
            <w:r w:rsidRPr="00651FA2">
              <w:rPr>
                <w:rFonts w:cs="Calibri"/>
                <w:color w:val="424242"/>
                <w:sz w:val="20"/>
                <w:szCs w:val="20"/>
              </w:rPr>
              <w:t>výzva k provedení opatření k nápravě</w:t>
            </w:r>
            <w:r w:rsidRPr="00651FA2">
              <w:rPr>
                <w:sz w:val="20"/>
                <w:szCs w:val="20"/>
              </w:rPr>
              <w:t>;</w:t>
            </w:r>
          </w:p>
          <w:p w14:paraId="7ABE8EEA" w14:textId="77777777" w:rsidR="006615F2" w:rsidRPr="00651FA2" w:rsidRDefault="006615F2" w:rsidP="006615F2">
            <w:pPr>
              <w:pStyle w:val="Odstavecseseznamem"/>
              <w:numPr>
                <w:ilvl w:val="0"/>
                <w:numId w:val="3"/>
              </w:numPr>
              <w:ind w:left="1560"/>
              <w:rPr>
                <w:sz w:val="20"/>
                <w:szCs w:val="20"/>
              </w:rPr>
            </w:pPr>
            <w:r w:rsidRPr="00651FA2">
              <w:rPr>
                <w:rFonts w:cs="Calibri"/>
                <w:color w:val="424242"/>
                <w:sz w:val="20"/>
                <w:szCs w:val="20"/>
              </w:rPr>
              <w:t>výzva k vrácení dotace</w:t>
            </w:r>
            <w:r w:rsidRPr="00651FA2">
              <w:rPr>
                <w:sz w:val="20"/>
                <w:szCs w:val="20"/>
              </w:rPr>
              <w:t>;</w:t>
            </w:r>
          </w:p>
          <w:p w14:paraId="7B7D9B12" w14:textId="77777777" w:rsidR="006615F2" w:rsidRPr="00651FA2" w:rsidRDefault="006615F2" w:rsidP="006615F2">
            <w:pPr>
              <w:pStyle w:val="Odstavecseseznamem"/>
              <w:numPr>
                <w:ilvl w:val="0"/>
                <w:numId w:val="3"/>
              </w:numPr>
              <w:ind w:left="1560"/>
              <w:rPr>
                <w:sz w:val="20"/>
                <w:szCs w:val="20"/>
              </w:rPr>
            </w:pPr>
            <w:r w:rsidRPr="00651FA2">
              <w:rPr>
                <w:rFonts w:cs="Calibri"/>
                <w:color w:val="424242"/>
                <w:sz w:val="20"/>
                <w:szCs w:val="20"/>
              </w:rPr>
              <w:t>spor x daňové řízení</w:t>
            </w:r>
            <w:r w:rsidRPr="00651FA2">
              <w:rPr>
                <w:sz w:val="20"/>
                <w:szCs w:val="20"/>
              </w:rPr>
              <w:t>;</w:t>
            </w:r>
          </w:p>
          <w:p w14:paraId="1CB2E951" w14:textId="77777777" w:rsidR="006615F2" w:rsidRPr="00651FA2" w:rsidRDefault="006615F2" w:rsidP="006615F2">
            <w:pPr>
              <w:pStyle w:val="Odstavecseseznamem"/>
              <w:numPr>
                <w:ilvl w:val="0"/>
                <w:numId w:val="3"/>
              </w:numPr>
              <w:ind w:left="1560"/>
              <w:rPr>
                <w:rFonts w:cs="Calibri"/>
                <w:color w:val="424242"/>
                <w:sz w:val="20"/>
                <w:szCs w:val="20"/>
              </w:rPr>
            </w:pPr>
            <w:r w:rsidRPr="00651FA2">
              <w:rPr>
                <w:rFonts w:cs="Calibri"/>
                <w:color w:val="424242"/>
                <w:sz w:val="20"/>
                <w:szCs w:val="20"/>
              </w:rPr>
              <w:t>skutkové podstaty PRK;</w:t>
            </w:r>
          </w:p>
          <w:p w14:paraId="16AD91EF" w14:textId="77777777" w:rsidR="006615F2" w:rsidRPr="00651FA2" w:rsidRDefault="006615F2" w:rsidP="006615F2">
            <w:pPr>
              <w:pStyle w:val="Odstavecseseznamem"/>
              <w:numPr>
                <w:ilvl w:val="0"/>
                <w:numId w:val="3"/>
              </w:numPr>
              <w:ind w:left="1560"/>
              <w:rPr>
                <w:rFonts w:cs="Calibri"/>
                <w:color w:val="424242"/>
                <w:sz w:val="20"/>
                <w:szCs w:val="20"/>
              </w:rPr>
            </w:pPr>
            <w:r w:rsidRPr="00651FA2">
              <w:rPr>
                <w:rFonts w:cs="Calibri"/>
                <w:color w:val="424242"/>
                <w:sz w:val="20"/>
                <w:szCs w:val="20"/>
              </w:rPr>
              <w:t>pozastavení dotace;</w:t>
            </w:r>
          </w:p>
          <w:p w14:paraId="1BC43892" w14:textId="77777777" w:rsidR="006615F2" w:rsidRPr="00651FA2" w:rsidRDefault="006615F2" w:rsidP="006615F2">
            <w:pPr>
              <w:pStyle w:val="Odstavecseseznamem"/>
              <w:numPr>
                <w:ilvl w:val="0"/>
                <w:numId w:val="3"/>
              </w:numPr>
              <w:ind w:left="1560"/>
              <w:rPr>
                <w:rFonts w:cs="Calibri"/>
                <w:color w:val="424242"/>
                <w:sz w:val="20"/>
                <w:szCs w:val="20"/>
              </w:rPr>
            </w:pPr>
            <w:r w:rsidRPr="00651FA2">
              <w:rPr>
                <w:rFonts w:cs="Calibri"/>
                <w:color w:val="424242"/>
                <w:sz w:val="20"/>
                <w:szCs w:val="20"/>
              </w:rPr>
              <w:t>prekluze práva k uložení odvodu;</w:t>
            </w:r>
          </w:p>
          <w:p w14:paraId="51BAFC19" w14:textId="77777777" w:rsidR="006615F2" w:rsidRPr="00651FA2" w:rsidRDefault="006615F2" w:rsidP="006615F2">
            <w:pPr>
              <w:pStyle w:val="Odstavecseseznamem"/>
              <w:numPr>
                <w:ilvl w:val="0"/>
                <w:numId w:val="3"/>
              </w:numPr>
              <w:ind w:left="1560"/>
              <w:rPr>
                <w:rFonts w:cs="Calibri"/>
                <w:color w:val="424242"/>
                <w:sz w:val="20"/>
                <w:szCs w:val="20"/>
              </w:rPr>
            </w:pPr>
            <w:r w:rsidRPr="00651FA2">
              <w:rPr>
                <w:rFonts w:cs="Calibri"/>
                <w:color w:val="424242"/>
                <w:sz w:val="20"/>
                <w:szCs w:val="20"/>
              </w:rPr>
              <w:t>PRK v daňovém řízení.</w:t>
            </w:r>
          </w:p>
          <w:p w14:paraId="0D663ABB" w14:textId="77777777" w:rsidR="006615F2" w:rsidRPr="00651FA2" w:rsidRDefault="006615F2" w:rsidP="006615F2">
            <w:pPr>
              <w:pStyle w:val="Odstavecseseznamem"/>
              <w:numPr>
                <w:ilvl w:val="0"/>
                <w:numId w:val="2"/>
              </w:numPr>
              <w:spacing w:after="0" w:line="240" w:lineRule="auto"/>
              <w:jc w:val="both"/>
              <w:rPr>
                <w:rFonts w:cs="Calibri"/>
                <w:color w:val="424242"/>
                <w:sz w:val="20"/>
                <w:szCs w:val="20"/>
              </w:rPr>
            </w:pPr>
            <w:r w:rsidRPr="00651FA2">
              <w:rPr>
                <w:rFonts w:cs="Calibri"/>
                <w:color w:val="424242"/>
                <w:sz w:val="20"/>
                <w:szCs w:val="20"/>
              </w:rPr>
              <w:t xml:space="preserve">Řízení a instituty související s PRK, vybrané přestupky dle zákona č. 250/2000 Sb. + dotazy, </w:t>
            </w:r>
            <w:proofErr w:type="gramStart"/>
            <w:r w:rsidRPr="00651FA2">
              <w:rPr>
                <w:rFonts w:cs="Calibri"/>
                <w:color w:val="424242"/>
                <w:sz w:val="20"/>
                <w:szCs w:val="20"/>
              </w:rPr>
              <w:t>diskuze</w:t>
            </w:r>
            <w:proofErr w:type="gramEnd"/>
            <w:r w:rsidRPr="00651FA2">
              <w:rPr>
                <w:rFonts w:cs="Calibri"/>
                <w:color w:val="424242"/>
                <w:sz w:val="20"/>
                <w:szCs w:val="20"/>
              </w:rPr>
              <w:t>, závěr:</w:t>
            </w:r>
          </w:p>
          <w:p w14:paraId="25E7BDC6" w14:textId="77777777" w:rsidR="006615F2" w:rsidRPr="00651FA2" w:rsidRDefault="006615F2" w:rsidP="006615F2">
            <w:pPr>
              <w:pStyle w:val="Odstavecseseznamem"/>
              <w:numPr>
                <w:ilvl w:val="0"/>
                <w:numId w:val="3"/>
              </w:numPr>
              <w:ind w:left="1560"/>
              <w:rPr>
                <w:sz w:val="20"/>
                <w:szCs w:val="20"/>
              </w:rPr>
            </w:pPr>
            <w:r w:rsidRPr="00651FA2">
              <w:rPr>
                <w:rFonts w:cs="Calibri"/>
                <w:color w:val="424242"/>
                <w:sz w:val="20"/>
                <w:szCs w:val="20"/>
              </w:rPr>
              <w:t>opravy zřejmých nesprávností</w:t>
            </w:r>
            <w:r w:rsidRPr="00651FA2">
              <w:rPr>
                <w:sz w:val="20"/>
                <w:szCs w:val="20"/>
              </w:rPr>
              <w:t>;</w:t>
            </w:r>
          </w:p>
          <w:p w14:paraId="4668245B" w14:textId="77777777" w:rsidR="006615F2" w:rsidRPr="00651FA2" w:rsidRDefault="006615F2" w:rsidP="006615F2">
            <w:pPr>
              <w:pStyle w:val="Odstavecseseznamem"/>
              <w:numPr>
                <w:ilvl w:val="0"/>
                <w:numId w:val="3"/>
              </w:numPr>
              <w:ind w:left="1560"/>
              <w:rPr>
                <w:sz w:val="20"/>
                <w:szCs w:val="20"/>
              </w:rPr>
            </w:pPr>
            <w:r w:rsidRPr="00651FA2">
              <w:rPr>
                <w:rFonts w:cs="Calibri"/>
                <w:color w:val="424242"/>
                <w:sz w:val="20"/>
                <w:szCs w:val="20"/>
              </w:rPr>
              <w:t>přezkumné řízení</w:t>
            </w:r>
            <w:r w:rsidRPr="00651FA2">
              <w:rPr>
                <w:sz w:val="20"/>
                <w:szCs w:val="20"/>
              </w:rPr>
              <w:t>;</w:t>
            </w:r>
          </w:p>
          <w:p w14:paraId="24477F37" w14:textId="77777777" w:rsidR="006615F2" w:rsidRPr="00651FA2" w:rsidRDefault="006615F2" w:rsidP="006615F2">
            <w:pPr>
              <w:pStyle w:val="Odstavecseseznamem"/>
              <w:numPr>
                <w:ilvl w:val="0"/>
                <w:numId w:val="3"/>
              </w:numPr>
              <w:spacing w:after="0"/>
              <w:ind w:left="1560"/>
              <w:rPr>
                <w:sz w:val="20"/>
                <w:szCs w:val="20"/>
              </w:rPr>
            </w:pPr>
            <w:r w:rsidRPr="00651FA2">
              <w:rPr>
                <w:sz w:val="20"/>
                <w:szCs w:val="20"/>
              </w:rPr>
              <w:t>řízení o přestupku dle zákona č. 250/2016 Sb.;</w:t>
            </w:r>
          </w:p>
          <w:p w14:paraId="65E837BF" w14:textId="77777777" w:rsidR="006615F2" w:rsidRPr="00651FA2" w:rsidRDefault="006615F2" w:rsidP="006615F2">
            <w:pPr>
              <w:pStyle w:val="Odstavecseseznamem"/>
              <w:numPr>
                <w:ilvl w:val="0"/>
                <w:numId w:val="3"/>
              </w:numPr>
              <w:spacing w:after="0"/>
              <w:ind w:left="1560"/>
              <w:rPr>
                <w:sz w:val="20"/>
                <w:szCs w:val="20"/>
              </w:rPr>
            </w:pPr>
            <w:r w:rsidRPr="00651FA2">
              <w:rPr>
                <w:rFonts w:cs="Calibri"/>
                <w:color w:val="424242"/>
                <w:sz w:val="20"/>
                <w:szCs w:val="20"/>
              </w:rPr>
              <w:t>řízení o obnově</w:t>
            </w:r>
            <w:r w:rsidRPr="00651FA2">
              <w:rPr>
                <w:sz w:val="20"/>
                <w:szCs w:val="20"/>
              </w:rPr>
              <w:t>;</w:t>
            </w:r>
          </w:p>
          <w:p w14:paraId="18AF8144" w14:textId="77777777" w:rsidR="006615F2" w:rsidRPr="00651FA2" w:rsidRDefault="006615F2" w:rsidP="006615F2">
            <w:pPr>
              <w:pStyle w:val="Odstavecseseznamem"/>
              <w:numPr>
                <w:ilvl w:val="0"/>
                <w:numId w:val="3"/>
              </w:numPr>
              <w:spacing w:after="0"/>
              <w:ind w:left="1560"/>
              <w:rPr>
                <w:sz w:val="20"/>
                <w:szCs w:val="20"/>
              </w:rPr>
            </w:pPr>
            <w:r w:rsidRPr="00651FA2">
              <w:rPr>
                <w:rFonts w:cs="Calibri"/>
                <w:color w:val="424242"/>
                <w:sz w:val="20"/>
                <w:szCs w:val="20"/>
              </w:rPr>
              <w:t>přestupek</w:t>
            </w:r>
            <w:r w:rsidRPr="00651FA2">
              <w:rPr>
                <w:sz w:val="20"/>
                <w:szCs w:val="20"/>
              </w:rPr>
              <w:t>;</w:t>
            </w:r>
          </w:p>
          <w:p w14:paraId="1FFED03E" w14:textId="77777777" w:rsidR="006615F2" w:rsidRPr="00651FA2" w:rsidRDefault="006615F2" w:rsidP="006615F2">
            <w:pPr>
              <w:pStyle w:val="Odstavecseseznamem"/>
              <w:numPr>
                <w:ilvl w:val="0"/>
                <w:numId w:val="3"/>
              </w:numPr>
              <w:spacing w:after="0"/>
              <w:ind w:left="1560"/>
              <w:rPr>
                <w:rFonts w:cs="Calibri"/>
                <w:color w:val="424242"/>
                <w:sz w:val="20"/>
                <w:szCs w:val="20"/>
                <w:lang w:val="pl"/>
              </w:rPr>
            </w:pPr>
            <w:r w:rsidRPr="00651FA2">
              <w:rPr>
                <w:rFonts w:cs="Calibri"/>
                <w:color w:val="424242"/>
                <w:sz w:val="20"/>
                <w:szCs w:val="20"/>
              </w:rPr>
              <w:t xml:space="preserve">řízení o přestupku dle zákona č. 250/2016 Sb., </w:t>
            </w:r>
            <w:r w:rsidRPr="00651FA2">
              <w:rPr>
                <w:rFonts w:cs="Calibri"/>
                <w:color w:val="424242"/>
                <w:sz w:val="20"/>
                <w:szCs w:val="20"/>
                <w:lang w:val="pl"/>
              </w:rPr>
              <w:t>o odpovědnosti za přestupky a řízení o nich;</w:t>
            </w:r>
          </w:p>
          <w:p w14:paraId="0D879964" w14:textId="77777777" w:rsidR="006615F2" w:rsidRPr="00651FA2" w:rsidRDefault="006615F2" w:rsidP="006615F2">
            <w:pPr>
              <w:pStyle w:val="Odstavecseseznamem"/>
              <w:numPr>
                <w:ilvl w:val="0"/>
                <w:numId w:val="3"/>
              </w:numPr>
              <w:spacing w:after="0"/>
              <w:ind w:left="1560"/>
              <w:rPr>
                <w:rFonts w:cs="Calibri"/>
                <w:color w:val="424242"/>
                <w:sz w:val="20"/>
                <w:szCs w:val="20"/>
              </w:rPr>
            </w:pPr>
            <w:r w:rsidRPr="00651FA2">
              <w:rPr>
                <w:rFonts w:cs="Calibri"/>
                <w:color w:val="424242"/>
                <w:sz w:val="20"/>
                <w:szCs w:val="20"/>
              </w:rPr>
              <w:t>opravné prostředky;</w:t>
            </w:r>
          </w:p>
          <w:p w14:paraId="26145404" w14:textId="77777777" w:rsidR="006615F2" w:rsidRPr="00651FA2" w:rsidRDefault="006615F2" w:rsidP="006615F2">
            <w:pPr>
              <w:pStyle w:val="Odstavecseseznamem"/>
              <w:numPr>
                <w:ilvl w:val="0"/>
                <w:numId w:val="3"/>
              </w:numPr>
              <w:spacing w:after="0"/>
              <w:ind w:left="1560"/>
              <w:rPr>
                <w:rFonts w:cs="Calibri"/>
                <w:color w:val="424242"/>
                <w:sz w:val="20"/>
                <w:szCs w:val="20"/>
              </w:rPr>
            </w:pPr>
            <w:r w:rsidRPr="00651FA2">
              <w:rPr>
                <w:rFonts w:cs="Calibri"/>
                <w:color w:val="424242"/>
                <w:sz w:val="20"/>
                <w:szCs w:val="20"/>
              </w:rPr>
              <w:t>soudní přezkum;</w:t>
            </w:r>
          </w:p>
          <w:p w14:paraId="74E7EA40" w14:textId="77777777" w:rsidR="006615F2" w:rsidRPr="00651FA2" w:rsidRDefault="006615F2" w:rsidP="006615F2">
            <w:pPr>
              <w:pStyle w:val="Odstavecseseznamem"/>
              <w:numPr>
                <w:ilvl w:val="0"/>
                <w:numId w:val="3"/>
              </w:numPr>
              <w:spacing w:after="0"/>
              <w:ind w:left="1560"/>
              <w:rPr>
                <w:rFonts w:cs="Calibri"/>
                <w:color w:val="424242"/>
                <w:sz w:val="20"/>
                <w:szCs w:val="20"/>
              </w:rPr>
            </w:pPr>
            <w:r w:rsidRPr="00651FA2">
              <w:rPr>
                <w:rFonts w:cs="Calibri"/>
                <w:color w:val="424242"/>
                <w:sz w:val="20"/>
                <w:szCs w:val="20"/>
              </w:rPr>
              <w:t>vybrané příklady z praxe.</w:t>
            </w:r>
          </w:p>
          <w:p w14:paraId="00351594" w14:textId="77777777" w:rsidR="00651FA2" w:rsidRPr="00651FA2" w:rsidRDefault="00651FA2" w:rsidP="00651FA2">
            <w:pPr>
              <w:pStyle w:val="Odstavecseseznamem"/>
              <w:spacing w:after="0"/>
              <w:ind w:left="1560"/>
              <w:rPr>
                <w:rFonts w:cs="Calibri"/>
                <w:color w:val="424242"/>
                <w:sz w:val="20"/>
                <w:szCs w:val="20"/>
              </w:rPr>
            </w:pPr>
          </w:p>
          <w:p w14:paraId="2C50745D" w14:textId="0012A06D" w:rsidR="006615F2" w:rsidRPr="00651FA2" w:rsidRDefault="006615F2" w:rsidP="006615F2">
            <w:pPr>
              <w:spacing w:after="0"/>
              <w:contextualSpacing/>
              <w:jc w:val="both"/>
              <w:rPr>
                <w:rFonts w:ascii="Calibri" w:eastAsia="Calibri" w:hAnsi="Calibri" w:cs="Times New Roman"/>
                <w:b/>
                <w:sz w:val="20"/>
                <w:szCs w:val="20"/>
                <w:highlight w:val="yellow"/>
              </w:rPr>
            </w:pPr>
            <w:r w:rsidRPr="00651FA2">
              <w:rPr>
                <w:rFonts w:cs="Calibri"/>
                <w:b/>
                <w:bCs/>
                <w:sz w:val="20"/>
                <w:szCs w:val="20"/>
              </w:rPr>
              <w:t>Určení a předpokládané znalosti</w:t>
            </w:r>
            <w:r w:rsidRPr="00651FA2">
              <w:rPr>
                <w:rFonts w:cs="Calibri"/>
                <w:sz w:val="20"/>
                <w:szCs w:val="20"/>
              </w:rPr>
              <w:t>: úředníci územně samosprávných celků ve smyslu § 2 odst. 4 zákona č. 312/2002 Sb., o úřednících územně samosprávných celků – úředníci podílející se na výkonu správních činností i vedoucí úřednici ve smyslu § 2 odst. 5 zákona. V případě tohoto kurzu jsou cílovou skupinou zejména pracovníci ekonomických útvarů ÚSC. Seminář by mohl být vhodný i pro kontrolní pracovníky a právníky.</w:t>
            </w:r>
          </w:p>
        </w:tc>
      </w:tr>
      <w:tr w:rsidR="006615F2" w:rsidRPr="00AD6295" w14:paraId="0B864C0F" w14:textId="77777777" w:rsidTr="00925B65">
        <w:trPr>
          <w:gridAfter w:val="1"/>
          <w:wAfter w:w="5771" w:type="dxa"/>
          <w:trHeight w:val="12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0E5F1450" w14:textId="51E0BC00" w:rsidR="006615F2" w:rsidRPr="00EC22F6" w:rsidRDefault="006615F2" w:rsidP="006615F2">
            <w:pPr>
              <w:pStyle w:val="Nadpis1"/>
              <w:rPr>
                <w:rStyle w:val="Odkazintenzivn"/>
                <w:color w:val="FF0000"/>
                <w:u w:val="single"/>
              </w:rPr>
            </w:pPr>
            <w:bookmarkStart w:id="26" w:name="_Toc172537706"/>
            <w:bookmarkStart w:id="27" w:name="_Toc60902759"/>
            <w:bookmarkStart w:id="28" w:name="_Toc95828011"/>
            <w:r w:rsidRPr="00CE5BE0">
              <w:rPr>
                <w:rFonts w:ascii="Calibri" w:eastAsia="Times New Roman" w:hAnsi="Calibri" w:cs="Times New Roman"/>
                <w:b/>
                <w:noProof/>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lastRenderedPageBreak/>
              <w:drawing>
                <wp:anchor distT="0" distB="0" distL="114300" distR="114300" simplePos="0" relativeHeight="251658257" behindDoc="1" locked="0" layoutInCell="1" allowOverlap="1" wp14:anchorId="4C034FE5" wp14:editId="54ED8199">
                  <wp:simplePos x="0" y="0"/>
                  <wp:positionH relativeFrom="column">
                    <wp:posOffset>3042920</wp:posOffset>
                  </wp:positionH>
                  <wp:positionV relativeFrom="paragraph">
                    <wp:posOffset>353060</wp:posOffset>
                  </wp:positionV>
                  <wp:extent cx="2926715" cy="1080135"/>
                  <wp:effectExtent l="0" t="0" r="0" b="0"/>
                  <wp:wrapTight wrapText="bothSides">
                    <wp:wrapPolygon edited="0">
                      <wp:start x="12372" y="762"/>
                      <wp:lineTo x="422" y="5714"/>
                      <wp:lineTo x="562" y="12190"/>
                      <wp:lineTo x="844" y="12952"/>
                      <wp:lineTo x="16168" y="12952"/>
                      <wp:lineTo x="16309" y="12190"/>
                      <wp:lineTo x="20527" y="7619"/>
                      <wp:lineTo x="20527" y="1905"/>
                      <wp:lineTo x="19543" y="762"/>
                      <wp:lineTo x="12372" y="762"/>
                    </wp:wrapPolygon>
                  </wp:wrapTight>
                  <wp:docPr id="849805238" name="Picture 437748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6715" cy="1080135"/>
                          </a:xfrm>
                          <a:prstGeom prst="rect">
                            <a:avLst/>
                          </a:prstGeom>
                          <a:noFill/>
                          <a:ln>
                            <a:noFill/>
                          </a:ln>
                        </pic:spPr>
                      </pic:pic>
                    </a:graphicData>
                  </a:graphic>
                </wp:anchor>
              </w:drawing>
            </w:r>
            <w:r w:rsidRPr="00EC22F6">
              <w:rPr>
                <w:rStyle w:val="Odkazintenzivn"/>
                <w:color w:val="FF0000"/>
                <w:u w:val="single"/>
              </w:rPr>
              <w:t>Zadávání veřejných zakázek v roce 2024</w:t>
            </w:r>
            <w:bookmarkEnd w:id="26"/>
          </w:p>
          <w:p w14:paraId="2451AA88" w14:textId="6CE378D2" w:rsidR="006615F2" w:rsidRPr="00F54D06" w:rsidRDefault="006615F2" w:rsidP="006615F2">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Pr>
                <w:rFonts w:cstheme="minorHAnsi"/>
                <w:sz w:val="20"/>
                <w:szCs w:val="20"/>
              </w:rPr>
              <w:t>3.</w:t>
            </w:r>
            <w:r w:rsidRPr="00F54D06">
              <w:rPr>
                <w:rFonts w:cstheme="minorHAnsi"/>
                <w:sz w:val="20"/>
                <w:szCs w:val="20"/>
              </w:rPr>
              <w:t xml:space="preserve"> </w:t>
            </w:r>
            <w:r>
              <w:rPr>
                <w:rFonts w:cstheme="minorHAnsi"/>
                <w:sz w:val="20"/>
                <w:szCs w:val="20"/>
              </w:rPr>
              <w:t>prosince</w:t>
            </w:r>
            <w:r w:rsidRPr="00F54D06">
              <w:rPr>
                <w:rFonts w:cstheme="minorHAnsi"/>
                <w:sz w:val="20"/>
                <w:szCs w:val="20"/>
              </w:rPr>
              <w:t xml:space="preserve"> 2024</w:t>
            </w:r>
          </w:p>
          <w:p w14:paraId="6C07FBF8" w14:textId="27C1D3A2" w:rsidR="006615F2" w:rsidRPr="00F54D06" w:rsidRDefault="006615F2" w:rsidP="006615F2">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Pr="00BB3F84">
              <w:rPr>
                <w:rFonts w:cstheme="minorHAnsi"/>
                <w:b/>
                <w:bCs/>
                <w:sz w:val="20"/>
                <w:szCs w:val="20"/>
              </w:rPr>
              <w:t>PREZEČNĚ I ONLINE</w:t>
            </w:r>
            <w:r>
              <w:rPr>
                <w:rFonts w:cstheme="minorHAnsi"/>
                <w:b/>
                <w:bCs/>
                <w:sz w:val="20"/>
                <w:szCs w:val="20"/>
              </w:rPr>
              <w:tab/>
            </w:r>
          </w:p>
          <w:p w14:paraId="095A4DC3" w14:textId="2158C67E" w:rsidR="006615F2" w:rsidRPr="00AF6DBD" w:rsidRDefault="006615F2" w:rsidP="006615F2">
            <w:pPr>
              <w:tabs>
                <w:tab w:val="left" w:pos="3960"/>
              </w:tabs>
              <w:spacing w:after="0" w:line="160" w:lineRule="atLeast"/>
              <w:rPr>
                <w:rFonts w:cstheme="minorHAnsi"/>
                <w:sz w:val="20"/>
                <w:szCs w:val="20"/>
              </w:rPr>
            </w:pPr>
            <w:r w:rsidRPr="00AF6DBD">
              <w:rPr>
                <w:rFonts w:cstheme="minorHAnsi"/>
                <w:b/>
                <w:bCs/>
                <w:sz w:val="20"/>
                <w:szCs w:val="20"/>
              </w:rPr>
              <w:t>Lektor:</w:t>
            </w:r>
            <w:r>
              <w:t xml:space="preserve"> </w:t>
            </w:r>
            <w:r w:rsidRPr="00EC22F6">
              <w:rPr>
                <w:rFonts w:cstheme="minorHAnsi"/>
                <w:sz w:val="20"/>
                <w:szCs w:val="20"/>
              </w:rPr>
              <w:t>Mgr. Tomáš Machurek</w:t>
            </w:r>
            <w:r w:rsidRPr="00AF6DBD">
              <w:rPr>
                <w:rFonts w:cstheme="minorHAnsi"/>
                <w:sz w:val="20"/>
                <w:szCs w:val="20"/>
              </w:rPr>
              <w:tab/>
            </w:r>
          </w:p>
          <w:p w14:paraId="6865DE45" w14:textId="77777777" w:rsidR="006615F2" w:rsidRPr="00AF6DBD" w:rsidRDefault="006615F2" w:rsidP="006615F2">
            <w:pPr>
              <w:spacing w:after="0"/>
              <w:ind w:left="423" w:hanging="423"/>
              <w:jc w:val="both"/>
              <w:rPr>
                <w:rFonts w:cs="Calibri"/>
                <w:color w:val="000000"/>
                <w:sz w:val="20"/>
                <w:szCs w:val="20"/>
              </w:rPr>
            </w:pPr>
            <w:r w:rsidRPr="00AF6DBD">
              <w:rPr>
                <w:b/>
                <w:bCs/>
                <w:sz w:val="20"/>
                <w:szCs w:val="20"/>
              </w:rPr>
              <w:t>Číslo akreditace</w:t>
            </w:r>
            <w:r w:rsidRPr="00AF6DBD">
              <w:rPr>
                <w:sz w:val="20"/>
                <w:szCs w:val="20"/>
              </w:rPr>
              <w:t>:</w:t>
            </w:r>
            <w:r w:rsidRPr="00AF6DBD">
              <w:rPr>
                <w:rFonts w:cs="Calibri"/>
                <w:color w:val="000000"/>
                <w:sz w:val="20"/>
                <w:szCs w:val="20"/>
              </w:rPr>
              <w:t xml:space="preserve"> AK/PV-281/2018</w:t>
            </w:r>
          </w:p>
          <w:p w14:paraId="7D60F43A" w14:textId="016833A2" w:rsidR="006615F2" w:rsidRPr="002F7B57" w:rsidRDefault="006615F2" w:rsidP="006615F2">
            <w:pPr>
              <w:spacing w:after="0"/>
            </w:pPr>
            <w:r w:rsidRPr="005C3EB9">
              <w:rPr>
                <w:b/>
                <w:bCs/>
                <w:sz w:val="20"/>
                <w:szCs w:val="20"/>
              </w:rPr>
              <w:t>Cena:</w:t>
            </w:r>
            <w:r w:rsidRPr="008B4590">
              <w:rPr>
                <w:sz w:val="20"/>
                <w:szCs w:val="20"/>
              </w:rPr>
              <w:t xml:space="preserve"> </w:t>
            </w:r>
            <w:r w:rsidRPr="00EC22F6">
              <w:rPr>
                <w:sz w:val="20"/>
                <w:szCs w:val="20"/>
              </w:rPr>
              <w:t xml:space="preserve">2.790, - Kč bez DPH/ </w:t>
            </w:r>
            <w:r w:rsidRPr="008254FF">
              <w:rPr>
                <w:sz w:val="20"/>
                <w:szCs w:val="20"/>
              </w:rPr>
              <w:t xml:space="preserve">3.375,9 </w:t>
            </w:r>
            <w:r w:rsidRPr="00EC22F6">
              <w:rPr>
                <w:sz w:val="20"/>
                <w:szCs w:val="20"/>
              </w:rPr>
              <w:t>Kč vč. DPH</w:t>
            </w:r>
          </w:p>
        </w:tc>
      </w:tr>
      <w:tr w:rsidR="006615F2" w:rsidRPr="00FB0440" w14:paraId="68F4B72D" w14:textId="77777777" w:rsidTr="007D1723">
        <w:trPr>
          <w:gridAfter w:val="1"/>
          <w:wAfter w:w="5771" w:type="dxa"/>
          <w:trHeight w:val="120"/>
        </w:trPr>
        <w:tc>
          <w:tcPr>
            <w:tcW w:w="10185" w:type="dxa"/>
            <w:tcBorders>
              <w:top w:val="single" w:sz="4" w:space="0" w:color="5B9BD5" w:themeColor="accent5"/>
              <w:left w:val="single" w:sz="18" w:space="0" w:color="auto"/>
              <w:bottom w:val="double" w:sz="12" w:space="0" w:color="auto"/>
              <w:right w:val="single" w:sz="18" w:space="0" w:color="auto"/>
            </w:tcBorders>
          </w:tcPr>
          <w:p w14:paraId="513937D0" w14:textId="77777777" w:rsidR="006615F2" w:rsidRPr="00F54D06" w:rsidRDefault="006615F2" w:rsidP="006615F2">
            <w:pPr>
              <w:jc w:val="both"/>
              <w:rPr>
                <w:rFonts w:cs="Calibri"/>
                <w:b/>
                <w:color w:val="000000"/>
                <w:lang w:eastAsia="cs-CZ"/>
              </w:rPr>
            </w:pPr>
            <w:r w:rsidRPr="00CE5BE0">
              <w:rPr>
                <w:rFonts w:cs="Calibri"/>
                <w:b/>
                <w:color w:val="000000"/>
                <w:lang w:eastAsia="cs-CZ"/>
              </w:rPr>
              <w:t xml:space="preserve">KURZ POSKYTUJE CELKOVÝ PŘEHLED </w:t>
            </w:r>
            <w:r w:rsidRPr="00F54D06">
              <w:rPr>
                <w:rFonts w:cs="Calibri"/>
                <w:b/>
                <w:color w:val="000000"/>
                <w:lang w:eastAsia="cs-CZ"/>
              </w:rPr>
              <w:t xml:space="preserve">O AKTUÁLNÍ PODOBĚ PRÁVNÍHO RÁMCE REGULUJÍCÍHO ZADÁVÁNÍ VEŘEJNÝCH ZAKÁZEK V ROCE 2024 s důrazem na dosavadní aplikaci Novely </w:t>
            </w:r>
            <w:r w:rsidRPr="00F54D06">
              <w:rPr>
                <w:rFonts w:ascii="Calibri" w:eastAsia="Calibri" w:hAnsi="Calibri" w:cs="Arial"/>
                <w:b/>
                <w:bCs/>
              </w:rPr>
              <w:t xml:space="preserve">účinné </w:t>
            </w:r>
            <w:r w:rsidRPr="00F54D06">
              <w:rPr>
                <w:rFonts w:ascii="Calibri" w:eastAsia="Times New Roman" w:hAnsi="Calibri" w:cs="Times New Roman"/>
                <w:b/>
                <w:color w:val="FF0000"/>
                <w:kern w:val="32"/>
                <w:u w:val="single"/>
              </w:rPr>
              <w:t>od 16.7.23</w:t>
            </w:r>
            <w:r w:rsidRPr="00F54D06">
              <w:rPr>
                <w:rFonts w:ascii="Calibri" w:eastAsia="Times New Roman" w:hAnsi="Calibri" w:cs="Times New Roman"/>
                <w:b/>
                <w:color w:val="FF0000"/>
                <w:u w:val="single"/>
              </w:rPr>
              <w:t xml:space="preserve">. Součástí jsou také informace </w:t>
            </w:r>
            <w:r w:rsidRPr="00F54D06">
              <w:rPr>
                <w:rFonts w:cs="Calibri"/>
                <w:b/>
                <w:color w:val="000000"/>
                <w:lang w:eastAsia="cs-CZ"/>
              </w:rPr>
              <w:t xml:space="preserve">O CHYSTANÝCH NOVINKÁCH. </w:t>
            </w:r>
          </w:p>
          <w:p w14:paraId="1B1EFA7C" w14:textId="77777777" w:rsidR="006615F2" w:rsidRPr="00F54D06" w:rsidRDefault="006615F2" w:rsidP="006615F2">
            <w:pPr>
              <w:spacing w:after="0"/>
              <w:jc w:val="both"/>
              <w:rPr>
                <w:rFonts w:cs="Calibri"/>
                <w:b/>
                <w:color w:val="000000"/>
                <w:sz w:val="20"/>
                <w:szCs w:val="20"/>
                <w:lang w:eastAsia="cs-CZ"/>
              </w:rPr>
            </w:pPr>
            <w:r w:rsidRPr="00F54D06">
              <w:rPr>
                <w:rFonts w:cs="Calibri"/>
                <w:b/>
                <w:color w:val="000000"/>
                <w:sz w:val="20"/>
                <w:szCs w:val="20"/>
                <w:lang w:eastAsia="cs-CZ"/>
              </w:rPr>
              <w:t>Obsah:</w:t>
            </w:r>
          </w:p>
          <w:p w14:paraId="0E7C2B4F" w14:textId="77777777" w:rsidR="006615F2" w:rsidRPr="00F54D06" w:rsidRDefault="006615F2" w:rsidP="006615F2">
            <w:pPr>
              <w:spacing w:after="0"/>
              <w:jc w:val="both"/>
              <w:rPr>
                <w:sz w:val="20"/>
                <w:szCs w:val="20"/>
              </w:rPr>
            </w:pPr>
            <w:r w:rsidRPr="00F54D06">
              <w:rPr>
                <w:sz w:val="20"/>
                <w:szCs w:val="20"/>
              </w:rPr>
              <w:t xml:space="preserve">Důraz je kladen zejména na nejčastěji používané instituty, nejčastější problémy v praxi zadavatelů i dodavatelů a aktuální výkladovou a rozhodovací praxi dozorových a soudních orgánů, vč. stanovisek Expertní skupiny MMR a ÚOHS. Zejména jde o oblast zadávání podlimitních (především v ZPŘ) a nadlimitních zakázek, tvorbu, poskytování a změny zadávacích podmínek, stanovení, prokazování a posouzení kvalifikace, podávání, otevírání a hodnocení nabídek, rámcové dohody, námitky a další </w:t>
            </w:r>
            <w:r w:rsidRPr="00F54D06">
              <w:rPr>
                <w:sz w:val="20"/>
                <w:szCs w:val="20"/>
              </w:rPr>
              <w:lastRenderedPageBreak/>
              <w:t>opravné prostředky proti nezákonnému postupu zadavatelů, správní řízení před ÚOHS, uveřejňování smluv vč. přesahu do právní úpravy registru smluv, změny závazků atd.</w:t>
            </w:r>
          </w:p>
          <w:p w14:paraId="4C963B62" w14:textId="77777777" w:rsidR="006615F2" w:rsidRPr="00F54D06" w:rsidRDefault="006615F2" w:rsidP="006615F2">
            <w:pPr>
              <w:spacing w:after="0"/>
              <w:jc w:val="both"/>
              <w:rPr>
                <w:sz w:val="20"/>
                <w:szCs w:val="20"/>
              </w:rPr>
            </w:pPr>
          </w:p>
          <w:p w14:paraId="5F94C274" w14:textId="3A70F598" w:rsidR="006615F2" w:rsidRPr="0024026E" w:rsidRDefault="006615F2" w:rsidP="006615F2">
            <w:pPr>
              <w:spacing w:before="60" w:after="90" w:line="252" w:lineRule="atLeast"/>
              <w:jc w:val="both"/>
              <w:rPr>
                <w:sz w:val="20"/>
                <w:szCs w:val="20"/>
              </w:rPr>
            </w:pPr>
            <w:r w:rsidRPr="00F54D06">
              <w:rPr>
                <w:b/>
                <w:sz w:val="20"/>
                <w:szCs w:val="20"/>
              </w:rPr>
              <w:t xml:space="preserve">Určení a předpokládané znalosti: </w:t>
            </w:r>
            <w:r w:rsidRPr="00F54D06">
              <w:rPr>
                <w:rFonts w:cs="Calibri"/>
                <w:sz w:val="20"/>
                <w:szCs w:val="20"/>
              </w:rPr>
              <w:t>Kurz je určen pro mírně pokročilé a specialisty (zkušenější zadavatele</w:t>
            </w:r>
            <w:r w:rsidRPr="0078089E">
              <w:rPr>
                <w:rFonts w:cs="Calibri"/>
                <w:sz w:val="20"/>
                <w:szCs w:val="20"/>
              </w:rPr>
              <w:t>).</w:t>
            </w:r>
          </w:p>
        </w:tc>
      </w:tr>
      <w:tr w:rsidR="006615F2" w:rsidRPr="00FB0440" w14:paraId="1C42D3FC" w14:textId="77777777" w:rsidTr="007D1723">
        <w:trPr>
          <w:gridAfter w:val="1"/>
          <w:wAfter w:w="5771" w:type="dxa"/>
          <w:trHeight w:val="12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791740B5" w14:textId="77777777" w:rsidR="006615F2" w:rsidRPr="004106B2" w:rsidRDefault="006615F2" w:rsidP="006615F2">
            <w:pPr>
              <w:pStyle w:val="Nadpis1"/>
              <w:rPr>
                <w:rStyle w:val="Odkazintenzivn"/>
                <w:color w:val="FF0000"/>
                <w:u w:val="single"/>
              </w:rPr>
            </w:pPr>
            <w:bookmarkStart w:id="29" w:name="_Toc162950800"/>
            <w:bookmarkStart w:id="30" w:name="_Toc172537707"/>
            <w:bookmarkEnd w:id="27"/>
            <w:bookmarkEnd w:id="28"/>
            <w:r w:rsidRPr="004106B2">
              <w:rPr>
                <w:rStyle w:val="Odkazintenzivn"/>
                <w:color w:val="FF0000"/>
                <w:u w:val="single"/>
              </w:rPr>
              <w:lastRenderedPageBreak/>
              <w:t>ZÁKON č. 250/2000 SB. ZÁKON O ROZPOČTOVÝCH ÚZEMNÍCH ROZPOČTŮ</w:t>
            </w:r>
            <w:bookmarkEnd w:id="29"/>
            <w:bookmarkEnd w:id="30"/>
          </w:p>
          <w:p w14:paraId="0C1A6A00" w14:textId="44521DA7" w:rsidR="006615F2" w:rsidRPr="008254FF" w:rsidRDefault="006615F2" w:rsidP="006615F2">
            <w:pPr>
              <w:spacing w:after="0" w:line="252" w:lineRule="atLeast"/>
              <w:jc w:val="both"/>
              <w:rPr>
                <w:rFonts w:cstheme="minorHAnsi"/>
                <w:sz w:val="20"/>
                <w:szCs w:val="20"/>
              </w:rPr>
            </w:pPr>
            <w:r w:rsidRPr="008254FF">
              <w:rPr>
                <w:noProof/>
                <w:sz w:val="20"/>
                <w:szCs w:val="20"/>
                <w:lang w:eastAsia="cs-CZ"/>
              </w:rPr>
              <mc:AlternateContent>
                <mc:Choice Requires="wps">
                  <w:drawing>
                    <wp:anchor distT="0" distB="0" distL="114300" distR="114300" simplePos="0" relativeHeight="251658261" behindDoc="0" locked="0" layoutInCell="1" allowOverlap="1" wp14:anchorId="13E94EC7" wp14:editId="787FEB5A">
                      <wp:simplePos x="0" y="0"/>
                      <wp:positionH relativeFrom="column">
                        <wp:posOffset>2946400</wp:posOffset>
                      </wp:positionH>
                      <wp:positionV relativeFrom="paragraph">
                        <wp:posOffset>42545</wp:posOffset>
                      </wp:positionV>
                      <wp:extent cx="3022600" cy="895350"/>
                      <wp:effectExtent l="0" t="0" r="0" b="0"/>
                      <wp:wrapNone/>
                      <wp:docPr id="1880935562" name="Text Box 538308369"/>
                      <wp:cNvGraphicFramePr/>
                      <a:graphic xmlns:a="http://schemas.openxmlformats.org/drawingml/2006/main">
                        <a:graphicData uri="http://schemas.microsoft.com/office/word/2010/wordprocessingShape">
                          <wps:wsp>
                            <wps:cNvSpPr txBox="1"/>
                            <wps:spPr>
                              <a:xfrm>
                                <a:off x="0" y="0"/>
                                <a:ext cx="3022600" cy="895350"/>
                              </a:xfrm>
                              <a:prstGeom prst="rect">
                                <a:avLst/>
                              </a:prstGeom>
                              <a:noFill/>
                              <a:ln>
                                <a:noFill/>
                              </a:ln>
                              <a:effectLst/>
                            </wps:spPr>
                            <wps:txbx>
                              <w:txbxContent>
                                <w:p w14:paraId="52B0327A" w14:textId="77777777" w:rsidR="006615F2" w:rsidRPr="00992E09" w:rsidRDefault="006615F2" w:rsidP="0041615E">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92E09">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kód kurzu: B/1</w:t>
                                  </w:r>
                                  <w:r>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5</w:t>
                                  </w:r>
                                </w:p>
                                <w:p w14:paraId="4C8D5500" w14:textId="77777777" w:rsidR="006615F2" w:rsidRDefault="006615F2" w:rsidP="0041615E">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kontrola – pro začátečníky, mírně pokročilé i pokročilé</w:t>
                                  </w:r>
                                </w:p>
                                <w:p w14:paraId="6502C34E" w14:textId="77777777" w:rsidR="006615F2" w:rsidRPr="00992E09" w:rsidRDefault="006615F2" w:rsidP="0041615E">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360B6D2A" w14:textId="77777777" w:rsidR="006615F2" w:rsidRPr="00D17110" w:rsidRDefault="006615F2" w:rsidP="0041615E">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94EC7" id="Text Box 538308369" o:spid="_x0000_s1047" type="#_x0000_t202" style="position:absolute;left:0;text-align:left;margin-left:232pt;margin-top:3.35pt;width:238pt;height:7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" filled="f" stroked="f">
                      <v:textbox>
                        <w:txbxContent>
                          <w:p w14:paraId="52B0327A" w14:textId="77777777" w:rsidR="006615F2" w:rsidRPr="00992E09" w:rsidRDefault="006615F2" w:rsidP="0041615E">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sidRPr="00992E09">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kód kurzu: B/1</w:t>
                            </w:r>
                            <w:r>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t>5</w:t>
                            </w:r>
                          </w:p>
                          <w:p w14:paraId="4C8D5500" w14:textId="77777777" w:rsidR="006615F2" w:rsidRDefault="006615F2" w:rsidP="0041615E">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rgbClr w14:val="4579B8"/>
                                  </w14:solidFill>
                                  <w14:prstDash w14:val="solid"/>
                                  <w14:round/>
                                </w14:textOutline>
                                <w14:textFill>
                                  <w14:gradFill>
                                    <w14:gsLst>
                                      <w14:gs w14:pos="0">
                                        <w14:srgbClr w14:val="BED3F9">
                                          <w14:tint w14:val="40000"/>
                                          <w14:satMod w14:val="250000"/>
                                        </w14:srgbClr>
                                      </w14:gs>
                                      <w14:gs w14:pos="9000">
                                        <w14:srgbClr w14:val="9EC1FF">
                                          <w14:tint w14:val="52000"/>
                                          <w14:satMod w14:val="300000"/>
                                        </w14:srgbClr>
                                      </w14:gs>
                                      <w14:gs w14:pos="50000">
                                        <w14:srgbClr w14:val="003692">
                                          <w14:shade w14:val="20000"/>
                                          <w14:satMod w14:val="300000"/>
                                        </w14:srgbClr>
                                      </w14:gs>
                                      <w14:gs w14:pos="79000">
                                        <w14:srgbClr w14:val="9EC1FF">
                                          <w14:tint w14:val="52000"/>
                                          <w14:satMod w14:val="300000"/>
                                        </w14:srgbClr>
                                      </w14:gs>
                                      <w14:gs w14:pos="100000">
                                        <w14:srgbClr w14:val="BED3F9">
                                          <w14:tint w14:val="40000"/>
                                          <w14:satMod w14:val="250000"/>
                                        </w14:srgbClr>
                                      </w14:gs>
                                    </w14:gsLst>
                                    <w14:lin w14:ang="5400000" w14:scaled="0"/>
                                  </w14:gradFill>
                                </w14:textFill>
                              </w:rPr>
                              <w:t>kontrola – pro začátečníky, mírně pokročilé i pokročilé</w:t>
                            </w:r>
                          </w:p>
                          <w:p w14:paraId="6502C34E" w14:textId="77777777" w:rsidR="006615F2" w:rsidRPr="00992E09" w:rsidRDefault="006615F2" w:rsidP="0041615E">
                            <w:pPr>
                              <w:spacing w:after="0" w:line="240" w:lineRule="auto"/>
                              <w:jc w:val="right"/>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p>
                          <w:p w14:paraId="360B6D2A" w14:textId="77777777" w:rsidR="006615F2" w:rsidRPr="00D17110" w:rsidRDefault="006615F2" w:rsidP="0041615E">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Pr="008254FF">
              <w:rPr>
                <w:rFonts w:cstheme="minorHAnsi"/>
                <w:b/>
                <w:bCs/>
                <w:sz w:val="20"/>
                <w:szCs w:val="20"/>
              </w:rPr>
              <w:t>Termín:</w:t>
            </w:r>
            <w:r w:rsidRPr="008254FF">
              <w:rPr>
                <w:rFonts w:cstheme="minorHAnsi"/>
                <w:sz w:val="20"/>
                <w:szCs w:val="20"/>
              </w:rPr>
              <w:t xml:space="preserve"> </w:t>
            </w:r>
            <w:r>
              <w:rPr>
                <w:rFonts w:cstheme="minorHAnsi"/>
                <w:sz w:val="20"/>
                <w:szCs w:val="20"/>
              </w:rPr>
              <w:t>5</w:t>
            </w:r>
            <w:r w:rsidRPr="008254FF">
              <w:rPr>
                <w:rFonts w:cstheme="minorHAnsi"/>
                <w:sz w:val="20"/>
                <w:szCs w:val="20"/>
              </w:rPr>
              <w:t>.</w:t>
            </w:r>
            <w:r>
              <w:rPr>
                <w:rFonts w:cstheme="minorHAnsi"/>
                <w:sz w:val="20"/>
                <w:szCs w:val="20"/>
              </w:rPr>
              <w:t xml:space="preserve"> prosince </w:t>
            </w:r>
            <w:r w:rsidRPr="008254FF">
              <w:rPr>
                <w:rFonts w:cstheme="minorHAnsi"/>
                <w:sz w:val="20"/>
                <w:szCs w:val="20"/>
              </w:rPr>
              <w:t>2024</w:t>
            </w:r>
          </w:p>
          <w:p w14:paraId="6C613A6B" w14:textId="77777777" w:rsidR="006615F2" w:rsidRPr="008254FF" w:rsidRDefault="006615F2" w:rsidP="006615F2">
            <w:pPr>
              <w:spacing w:after="0" w:line="252" w:lineRule="atLeast"/>
              <w:jc w:val="both"/>
              <w:rPr>
                <w:b/>
                <w:bCs/>
                <w:sz w:val="20"/>
                <w:szCs w:val="20"/>
              </w:rPr>
            </w:pPr>
            <w:r w:rsidRPr="008254FF">
              <w:rPr>
                <w:rFonts w:cstheme="minorHAnsi"/>
                <w:b/>
                <w:bCs/>
                <w:sz w:val="20"/>
                <w:szCs w:val="20"/>
              </w:rPr>
              <w:t xml:space="preserve">Čas: </w:t>
            </w:r>
            <w:r w:rsidRPr="008254FF">
              <w:rPr>
                <w:rFonts w:cstheme="minorHAnsi"/>
                <w:sz w:val="20"/>
                <w:szCs w:val="20"/>
              </w:rPr>
              <w:t xml:space="preserve">9,00 –13,30 </w:t>
            </w:r>
            <w:r w:rsidRPr="008254FF">
              <w:rPr>
                <w:rFonts w:cstheme="minorHAnsi"/>
                <w:b/>
                <w:bCs/>
                <w:sz w:val="20"/>
                <w:szCs w:val="20"/>
              </w:rPr>
              <w:t>PREZEČNĚ I ONLINE</w:t>
            </w:r>
            <w:r w:rsidRPr="008254FF">
              <w:rPr>
                <w:b/>
                <w:bCs/>
                <w:sz w:val="20"/>
                <w:szCs w:val="20"/>
              </w:rPr>
              <w:t xml:space="preserve"> </w:t>
            </w:r>
          </w:p>
          <w:p w14:paraId="690B1274" w14:textId="77777777" w:rsidR="006615F2" w:rsidRPr="008254FF" w:rsidRDefault="006615F2" w:rsidP="006615F2">
            <w:pPr>
              <w:spacing w:after="0" w:line="252" w:lineRule="atLeast"/>
              <w:jc w:val="both"/>
              <w:rPr>
                <w:sz w:val="20"/>
                <w:szCs w:val="20"/>
              </w:rPr>
            </w:pPr>
            <w:r w:rsidRPr="008254FF">
              <w:rPr>
                <w:b/>
                <w:bCs/>
                <w:sz w:val="20"/>
                <w:szCs w:val="20"/>
              </w:rPr>
              <w:t>Lektor:</w:t>
            </w:r>
            <w:r w:rsidRPr="008254FF">
              <w:rPr>
                <w:sz w:val="20"/>
                <w:szCs w:val="20"/>
              </w:rPr>
              <w:t xml:space="preserve"> JUDr. Adéla Heřmanová</w:t>
            </w:r>
          </w:p>
          <w:p w14:paraId="68CFE872" w14:textId="77777777" w:rsidR="006615F2" w:rsidRPr="008254FF" w:rsidRDefault="006615F2" w:rsidP="006615F2">
            <w:pPr>
              <w:spacing w:after="0"/>
              <w:rPr>
                <w:rFonts w:cstheme="minorHAnsi"/>
                <w:sz w:val="20"/>
                <w:szCs w:val="20"/>
              </w:rPr>
            </w:pPr>
            <w:r w:rsidRPr="008254FF">
              <w:rPr>
                <w:rFonts w:cstheme="minorHAnsi"/>
                <w:b/>
                <w:bCs/>
                <w:sz w:val="20"/>
                <w:szCs w:val="20"/>
              </w:rPr>
              <w:t>Číslo akreditace: Bude doplněno.</w:t>
            </w:r>
          </w:p>
          <w:p w14:paraId="265E12B8" w14:textId="30947E80" w:rsidR="006615F2" w:rsidRDefault="006615F2" w:rsidP="006615F2">
            <w:pPr>
              <w:spacing w:after="0" w:line="252" w:lineRule="atLeast"/>
              <w:jc w:val="both"/>
              <w:rPr>
                <w:sz w:val="20"/>
                <w:szCs w:val="20"/>
              </w:rPr>
            </w:pPr>
            <w:r w:rsidRPr="008254FF">
              <w:rPr>
                <w:b/>
                <w:bCs/>
                <w:sz w:val="20"/>
                <w:szCs w:val="20"/>
              </w:rPr>
              <w:t xml:space="preserve">Cena (bez DPH/včetně DPH): </w:t>
            </w:r>
            <w:r w:rsidRPr="008254FF">
              <w:rPr>
                <w:sz w:val="20"/>
                <w:szCs w:val="20"/>
              </w:rPr>
              <w:t xml:space="preserve">2.790, - Kč / </w:t>
            </w:r>
            <w:r w:rsidRPr="00597171">
              <w:rPr>
                <w:sz w:val="20"/>
                <w:szCs w:val="20"/>
              </w:rPr>
              <w:t xml:space="preserve">3.375,9 </w:t>
            </w:r>
            <w:r w:rsidRPr="008254FF">
              <w:rPr>
                <w:sz w:val="20"/>
                <w:szCs w:val="20"/>
              </w:rPr>
              <w:t>Kč</w:t>
            </w:r>
          </w:p>
          <w:p w14:paraId="72A0C217" w14:textId="31FEB690" w:rsidR="006615F2" w:rsidRPr="00CE5BE0" w:rsidRDefault="006615F2" w:rsidP="006615F2">
            <w:pPr>
              <w:spacing w:after="0" w:line="252" w:lineRule="atLeast"/>
              <w:jc w:val="both"/>
              <w:rPr>
                <w:rFonts w:cs="Calibri"/>
                <w:b/>
                <w:color w:val="000000"/>
                <w:lang w:eastAsia="cs-CZ"/>
              </w:rPr>
            </w:pPr>
          </w:p>
        </w:tc>
      </w:tr>
      <w:tr w:rsidR="006615F2" w:rsidRPr="00FB0440" w14:paraId="0EA839C8" w14:textId="77777777" w:rsidTr="00925B65">
        <w:trPr>
          <w:gridAfter w:val="1"/>
          <w:wAfter w:w="5771" w:type="dxa"/>
          <w:trHeight w:val="120"/>
        </w:trPr>
        <w:tc>
          <w:tcPr>
            <w:tcW w:w="10185" w:type="dxa"/>
            <w:tcBorders>
              <w:top w:val="single" w:sz="4" w:space="0" w:color="5B9BD5" w:themeColor="accent5"/>
              <w:left w:val="single" w:sz="18" w:space="0" w:color="auto"/>
              <w:bottom w:val="double" w:sz="12" w:space="0" w:color="auto"/>
              <w:right w:val="single" w:sz="18" w:space="0" w:color="auto"/>
            </w:tcBorders>
          </w:tcPr>
          <w:p w14:paraId="2548643F" w14:textId="77777777" w:rsidR="006615F2" w:rsidRPr="00DE2D55" w:rsidRDefault="006615F2" w:rsidP="006615F2">
            <w:pPr>
              <w:spacing w:after="0"/>
              <w:contextualSpacing/>
              <w:jc w:val="both"/>
              <w:rPr>
                <w:rStyle w:val="Siln"/>
                <w:sz w:val="20"/>
                <w:szCs w:val="20"/>
              </w:rPr>
            </w:pPr>
            <w:r w:rsidRPr="00DE2D55">
              <w:rPr>
                <w:rStyle w:val="Siln"/>
                <w:sz w:val="20"/>
                <w:szCs w:val="20"/>
              </w:rPr>
              <w:t>CÍLEM KURZU JE POSKYTNOUT ÚČASTNÍKŮM PRAKTICKÝ VHLED ZÁKONA O ROZPOČTOVÝCH PRAVIDLECH A UPOZORNIT NA DISKUTABILNÍ ČI SPORNÁ USTANOVENÍ ZÁKONA</w:t>
            </w:r>
          </w:p>
          <w:p w14:paraId="653A8912" w14:textId="77777777" w:rsidR="006615F2" w:rsidRPr="00DE2D55" w:rsidRDefault="006615F2" w:rsidP="006615F2">
            <w:pPr>
              <w:spacing w:after="0"/>
              <w:contextualSpacing/>
              <w:rPr>
                <w:rStyle w:val="Siln"/>
                <w:sz w:val="20"/>
                <w:szCs w:val="20"/>
              </w:rPr>
            </w:pPr>
            <w:r w:rsidRPr="00DE2D55">
              <w:rPr>
                <w:rStyle w:val="Siln"/>
                <w:sz w:val="20"/>
                <w:szCs w:val="20"/>
              </w:rPr>
              <w:t>Osnova:</w:t>
            </w:r>
          </w:p>
          <w:p w14:paraId="11A95C9F"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Předmět úpravy zákona</w:t>
            </w:r>
          </w:p>
          <w:p w14:paraId="2952F483"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Rozpočtový proces – jednotlivé části</w:t>
            </w:r>
          </w:p>
          <w:p w14:paraId="6E7B1AA2"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Příprava, schvalování a zveřejňování rozpočtových dokumentů</w:t>
            </w:r>
          </w:p>
          <w:p w14:paraId="03B998EA"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Hospodaření podle rozpočtu, změny rozpočtu</w:t>
            </w:r>
          </w:p>
          <w:p w14:paraId="022BF764"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Závěrečný účet – vyhodnocení hospodaření</w:t>
            </w:r>
          </w:p>
          <w:p w14:paraId="6BBE7B83"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Poskytování dotací a návratných finančních výpomocí (NFV)</w:t>
            </w:r>
          </w:p>
          <w:p w14:paraId="059535AD"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Spory z veřejnoprávních smluv o poskytnutí dotace nebo NFV</w:t>
            </w:r>
          </w:p>
          <w:p w14:paraId="4838D33D"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 xml:space="preserve">Porušení rozpočtové kázně </w:t>
            </w:r>
          </w:p>
          <w:p w14:paraId="470C9723"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Zřizování a zakládání právnických osob</w:t>
            </w:r>
          </w:p>
          <w:p w14:paraId="490EFA99"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Hospodaření organizačních složek a příspěvkových organizací</w:t>
            </w:r>
          </w:p>
          <w:p w14:paraId="5EB09419" w14:textId="77777777" w:rsidR="006615F2" w:rsidRPr="004B15C3" w:rsidRDefault="006615F2" w:rsidP="006615F2">
            <w:pPr>
              <w:pStyle w:val="Odstavecseseznamem"/>
              <w:numPr>
                <w:ilvl w:val="0"/>
                <w:numId w:val="10"/>
              </w:numPr>
              <w:spacing w:after="0"/>
              <w:rPr>
                <w:rStyle w:val="Siln"/>
                <w:b w:val="0"/>
                <w:bCs w:val="0"/>
                <w:sz w:val="20"/>
                <w:szCs w:val="20"/>
              </w:rPr>
            </w:pPr>
            <w:r w:rsidRPr="004B15C3">
              <w:rPr>
                <w:rStyle w:val="Siln"/>
                <w:b w:val="0"/>
                <w:bCs w:val="0"/>
                <w:sz w:val="20"/>
                <w:szCs w:val="20"/>
              </w:rPr>
              <w:t>Předchozí souhlas zřizovatele</w:t>
            </w:r>
          </w:p>
          <w:p w14:paraId="372E7F17" w14:textId="77777777" w:rsidR="006615F2" w:rsidRPr="00DE2D55" w:rsidRDefault="006615F2" w:rsidP="006615F2">
            <w:pPr>
              <w:spacing w:after="0"/>
              <w:contextualSpacing/>
              <w:rPr>
                <w:rStyle w:val="Siln"/>
                <w:b w:val="0"/>
                <w:bCs w:val="0"/>
                <w:sz w:val="20"/>
                <w:szCs w:val="20"/>
              </w:rPr>
            </w:pPr>
          </w:p>
          <w:p w14:paraId="0DCE6070" w14:textId="77777777" w:rsidR="006615F2" w:rsidRPr="00DE2D55" w:rsidRDefault="006615F2" w:rsidP="006615F2">
            <w:pPr>
              <w:spacing w:after="0"/>
              <w:contextualSpacing/>
              <w:rPr>
                <w:rStyle w:val="Siln"/>
                <w:sz w:val="20"/>
                <w:szCs w:val="20"/>
              </w:rPr>
            </w:pPr>
            <w:r w:rsidRPr="00DE2D55">
              <w:rPr>
                <w:rStyle w:val="Siln"/>
                <w:sz w:val="20"/>
                <w:szCs w:val="20"/>
              </w:rPr>
              <w:t>Předpokládané znalosti:</w:t>
            </w:r>
          </w:p>
          <w:p w14:paraId="6E820FE2" w14:textId="41565C50" w:rsidR="006615F2" w:rsidRPr="00CE5BE0" w:rsidRDefault="006615F2" w:rsidP="006615F2">
            <w:pPr>
              <w:jc w:val="both"/>
              <w:rPr>
                <w:rFonts w:cs="Calibri"/>
                <w:b/>
                <w:color w:val="000000"/>
                <w:lang w:eastAsia="cs-CZ"/>
              </w:rPr>
            </w:pPr>
            <w:r w:rsidRPr="00DE2D55">
              <w:rPr>
                <w:rStyle w:val="Siln"/>
                <w:b w:val="0"/>
                <w:bCs w:val="0"/>
                <w:sz w:val="20"/>
                <w:szCs w:val="20"/>
              </w:rPr>
              <w:t>Kurz nevyžaduje žádné předchozí znalosti.</w:t>
            </w:r>
          </w:p>
        </w:tc>
      </w:tr>
      <w:bookmarkStart w:id="31" w:name="_Toc172537708"/>
      <w:tr w:rsidR="006615F2" w:rsidRPr="00653721" w14:paraId="073B0D4D" w14:textId="77777777" w:rsidTr="00925B65">
        <w:trPr>
          <w:gridAfter w:val="1"/>
          <w:wAfter w:w="5771" w:type="dxa"/>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75A1F9A5" w14:textId="133F4F24" w:rsidR="006615F2" w:rsidRDefault="006615F2" w:rsidP="006615F2">
            <w:pPr>
              <w:pStyle w:val="Nadpis1"/>
              <w:rPr>
                <w:rStyle w:val="Odkazintenzivn"/>
                <w:color w:val="FF0000"/>
                <w:u w:val="single"/>
              </w:rPr>
            </w:pPr>
            <w:r w:rsidRPr="00992E09">
              <w:rPr>
                <w:rFonts w:ascii="Calibri" w:eastAsia="Times New Roman" w:hAnsi="Calibri" w:cs="Times New Roman"/>
                <w:b/>
                <w:bCs/>
                <w:noProof/>
                <w:color w:val="FF0000"/>
                <w:kern w:val="32"/>
                <w:u w:val="single"/>
                <w:lang w:eastAsia="cs-CZ"/>
              </w:rPr>
              <mc:AlternateContent>
                <mc:Choice Requires="wps">
                  <w:drawing>
                    <wp:anchor distT="0" distB="0" distL="114300" distR="114300" simplePos="0" relativeHeight="251658258" behindDoc="1" locked="0" layoutInCell="1" allowOverlap="1" wp14:anchorId="652373A3" wp14:editId="50DB546F">
                      <wp:simplePos x="0" y="0"/>
                      <wp:positionH relativeFrom="column">
                        <wp:posOffset>2317750</wp:posOffset>
                      </wp:positionH>
                      <wp:positionV relativeFrom="paragraph">
                        <wp:posOffset>395605</wp:posOffset>
                      </wp:positionV>
                      <wp:extent cx="3648075" cy="609600"/>
                      <wp:effectExtent l="0" t="0" r="0" b="0"/>
                      <wp:wrapTight wrapText="bothSides">
                        <wp:wrapPolygon edited="0">
                          <wp:start x="226" y="0"/>
                          <wp:lineTo x="226" y="20925"/>
                          <wp:lineTo x="21205" y="20925"/>
                          <wp:lineTo x="21205" y="0"/>
                          <wp:lineTo x="226" y="0"/>
                        </wp:wrapPolygon>
                      </wp:wrapTight>
                      <wp:docPr id="465022007" name="Text Box 2000780297"/>
                      <wp:cNvGraphicFramePr/>
                      <a:graphic xmlns:a="http://schemas.openxmlformats.org/drawingml/2006/main">
                        <a:graphicData uri="http://schemas.microsoft.com/office/word/2010/wordprocessingShape">
                          <wps:wsp>
                            <wps:cNvSpPr txBox="1"/>
                            <wps:spPr>
                              <a:xfrm>
                                <a:off x="0" y="0"/>
                                <a:ext cx="3648075" cy="609600"/>
                              </a:xfrm>
                              <a:prstGeom prst="rect">
                                <a:avLst/>
                              </a:prstGeom>
                              <a:noFill/>
                              <a:ln>
                                <a:noFill/>
                              </a:ln>
                              <a:effectLst/>
                            </wps:spPr>
                            <wps:txbx>
                              <w:txbxContent>
                                <w:p w14:paraId="3D43C07A" w14:textId="77777777" w:rsidR="006615F2" w:rsidRPr="00D17110" w:rsidRDefault="006615F2" w:rsidP="00CD441B">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B3F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A/2</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3B3F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14:paraId="6B3BEA06" w14:textId="77777777" w:rsidR="006615F2" w:rsidRPr="00992E09" w:rsidRDefault="006615F2" w:rsidP="00CD441B">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veřejné zakázky –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373A3" id="Text Box 2000780297" o:spid="_x0000_s1048" type="#_x0000_t202" style="position:absolute;margin-left:182.5pt;margin-top:31.15pt;width:287.25pt;height:48pt;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" filled="f" stroked="f">
                      <v:textbox>
                        <w:txbxContent>
                          <w:p w14:paraId="3D43C07A" w14:textId="77777777" w:rsidR="006615F2" w:rsidRPr="00D17110" w:rsidRDefault="006615F2" w:rsidP="00CD441B">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kód kurzu:</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3B3F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A/2</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3</w:t>
                            </w:r>
                            <w:r w:rsidRPr="003B3F87">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w:t>
                            </w:r>
                          </w:p>
                          <w:p w14:paraId="6B3BEA06" w14:textId="77777777" w:rsidR="006615F2" w:rsidRPr="00992E09" w:rsidRDefault="006615F2" w:rsidP="00CD441B">
                            <w:pPr>
                              <w:spacing w:after="0" w:line="240" w:lineRule="auto"/>
                              <w:jc w:val="both"/>
                              <w:rPr>
                                <w:rFonts w:ascii="Calibri" w:eastAsia="Times New Roman" w:hAnsi="Calibri" w:cs="Times New Roman"/>
                                <w:b/>
                                <w:color w:val="FF0000"/>
                                <w:kern w:val="32"/>
                                <w:sz w:val="28"/>
                                <w:szCs w:val="28"/>
                                <w14:textOutline w14:w="10541" w14:cap="flat" w14:cmpd="sng" w14:algn="ctr">
                                  <w14:solidFill>
                                    <w14:srgbClr w14:val="4F81BD">
                                      <w14:shade w14:val="88000"/>
                                      <w14:satMod w14:val="110000"/>
                                    </w14:srgbClr>
                                  </w14:solidFill>
                                  <w14:prstDash w14:val="solid"/>
                                  <w14:round/>
                                </w14:textOutline>
                                <w14:textFill>
                                  <w14:gradFill>
                                    <w14:gsLst>
                                      <w14:gs w14:pos="0">
                                        <w14:srgbClr w14:val="4F81BD">
                                          <w14:tint w14:val="40000"/>
                                          <w14:satMod w14:val="250000"/>
                                        </w14:srgbClr>
                                      </w14:gs>
                                      <w14:gs w14:pos="9000">
                                        <w14:srgbClr w14:val="4F81BD">
                                          <w14:tint w14:val="52000"/>
                                          <w14:satMod w14:val="300000"/>
                                        </w14:srgbClr>
                                      </w14:gs>
                                      <w14:gs w14:pos="50000">
                                        <w14:srgbClr w14:val="4F81BD">
                                          <w14:shade w14:val="20000"/>
                                          <w14:satMod w14:val="300000"/>
                                        </w14:srgbClr>
                                      </w14:gs>
                                      <w14:gs w14:pos="79000">
                                        <w14:srgbClr w14:val="4F81BD">
                                          <w14:tint w14:val="52000"/>
                                          <w14:satMod w14:val="300000"/>
                                        </w14:srgbClr>
                                      </w14:gs>
                                      <w14:gs w14:pos="100000">
                                        <w14:srgbClr w14:val="4F81BD">
                                          <w14:tint w14:val="40000"/>
                                          <w14:satMod w14:val="250000"/>
                                        </w14:srgb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veřejné zakázky – </w:t>
                            </w:r>
                            <w:r w:rsidRPr="00381D4F">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mírně pokročilí a pokročilí</w:t>
                            </w:r>
                          </w:p>
                        </w:txbxContent>
                      </v:textbox>
                      <w10:wrap type="tight"/>
                    </v:shape>
                  </w:pict>
                </mc:Fallback>
              </mc:AlternateContent>
            </w:r>
            <w:r w:rsidRPr="00CD441B">
              <w:rPr>
                <w:rStyle w:val="Odkazintenzivn"/>
                <w:color w:val="FF0000"/>
                <w:u w:val="single"/>
              </w:rPr>
              <w:t>Vyloučení účastníka</w:t>
            </w:r>
            <w:bookmarkEnd w:id="31"/>
          </w:p>
          <w:p w14:paraId="6E5CFF1B" w14:textId="5DB14326" w:rsidR="006615F2" w:rsidRPr="00F54D06" w:rsidRDefault="006615F2" w:rsidP="006615F2">
            <w:pPr>
              <w:spacing w:after="0" w:line="160" w:lineRule="atLeast"/>
              <w:rPr>
                <w:rFonts w:cstheme="minorHAnsi"/>
                <w:sz w:val="20"/>
                <w:szCs w:val="20"/>
              </w:rPr>
            </w:pPr>
            <w:r w:rsidRPr="00F54D06">
              <w:rPr>
                <w:rFonts w:cstheme="minorHAnsi"/>
                <w:b/>
                <w:bCs/>
                <w:sz w:val="20"/>
                <w:szCs w:val="20"/>
              </w:rPr>
              <w:t>Termín:</w:t>
            </w:r>
            <w:r w:rsidRPr="00F54D06">
              <w:rPr>
                <w:rFonts w:cstheme="minorHAnsi"/>
                <w:sz w:val="20"/>
                <w:szCs w:val="20"/>
              </w:rPr>
              <w:t xml:space="preserve"> </w:t>
            </w:r>
            <w:r>
              <w:rPr>
                <w:rFonts w:cstheme="minorHAnsi"/>
                <w:sz w:val="20"/>
                <w:szCs w:val="20"/>
              </w:rPr>
              <w:t>10.</w:t>
            </w:r>
            <w:r w:rsidRPr="00F54D06">
              <w:rPr>
                <w:rFonts w:cstheme="minorHAnsi"/>
                <w:sz w:val="20"/>
                <w:szCs w:val="20"/>
              </w:rPr>
              <w:t xml:space="preserve"> </w:t>
            </w:r>
            <w:r>
              <w:rPr>
                <w:rFonts w:cstheme="minorHAnsi"/>
                <w:sz w:val="20"/>
                <w:szCs w:val="20"/>
              </w:rPr>
              <w:t>prosince</w:t>
            </w:r>
            <w:r w:rsidRPr="00F54D06">
              <w:rPr>
                <w:rFonts w:cstheme="minorHAnsi"/>
                <w:sz w:val="20"/>
                <w:szCs w:val="20"/>
              </w:rPr>
              <w:t xml:space="preserve"> 2024</w:t>
            </w:r>
          </w:p>
          <w:p w14:paraId="00B39DDB" w14:textId="77777777" w:rsidR="006615F2" w:rsidRPr="00F54D06" w:rsidRDefault="006615F2" w:rsidP="006615F2">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Pr="00BB3F84">
              <w:rPr>
                <w:rFonts w:cstheme="minorHAnsi"/>
                <w:b/>
                <w:bCs/>
                <w:sz w:val="20"/>
                <w:szCs w:val="20"/>
              </w:rPr>
              <w:t>PREZEČNĚ I ONLINE</w:t>
            </w:r>
            <w:r>
              <w:rPr>
                <w:rFonts w:cstheme="minorHAnsi"/>
                <w:b/>
                <w:bCs/>
                <w:sz w:val="20"/>
                <w:szCs w:val="20"/>
              </w:rPr>
              <w:tab/>
            </w:r>
          </w:p>
          <w:p w14:paraId="05BB9588" w14:textId="35058A65" w:rsidR="006615F2" w:rsidRPr="00AF6DBD" w:rsidRDefault="006615F2" w:rsidP="006615F2">
            <w:pPr>
              <w:tabs>
                <w:tab w:val="left" w:pos="3960"/>
              </w:tabs>
              <w:spacing w:after="0" w:line="160" w:lineRule="atLeast"/>
              <w:rPr>
                <w:rFonts w:cstheme="minorHAnsi"/>
                <w:sz w:val="20"/>
                <w:szCs w:val="20"/>
              </w:rPr>
            </w:pPr>
            <w:r w:rsidRPr="00AF6DBD">
              <w:rPr>
                <w:rFonts w:cstheme="minorHAnsi"/>
                <w:b/>
                <w:bCs/>
                <w:sz w:val="20"/>
                <w:szCs w:val="20"/>
              </w:rPr>
              <w:t>Lektor:</w:t>
            </w:r>
            <w:r>
              <w:t xml:space="preserve"> </w:t>
            </w:r>
            <w:r w:rsidRPr="00CD441B">
              <w:rPr>
                <w:rFonts w:cstheme="minorHAnsi"/>
                <w:sz w:val="20"/>
                <w:szCs w:val="20"/>
              </w:rPr>
              <w:t>Mgr. Mojmír Florian</w:t>
            </w:r>
            <w:r w:rsidRPr="00AF6DBD">
              <w:rPr>
                <w:rFonts w:cstheme="minorHAnsi"/>
                <w:sz w:val="20"/>
                <w:szCs w:val="20"/>
              </w:rPr>
              <w:tab/>
            </w:r>
          </w:p>
          <w:p w14:paraId="08643404" w14:textId="03C5EB20" w:rsidR="006615F2" w:rsidRPr="00AF6DBD" w:rsidRDefault="006615F2" w:rsidP="006615F2">
            <w:pPr>
              <w:spacing w:after="0"/>
              <w:ind w:left="423" w:hanging="423"/>
              <w:jc w:val="both"/>
              <w:rPr>
                <w:rFonts w:cs="Calibri"/>
                <w:color w:val="000000"/>
                <w:sz w:val="20"/>
                <w:szCs w:val="20"/>
              </w:rPr>
            </w:pPr>
            <w:r w:rsidRPr="00AF6DBD">
              <w:rPr>
                <w:b/>
                <w:bCs/>
                <w:sz w:val="20"/>
                <w:szCs w:val="20"/>
              </w:rPr>
              <w:t>Číslo akreditace</w:t>
            </w:r>
            <w:r w:rsidRPr="00AF6DBD">
              <w:rPr>
                <w:sz w:val="20"/>
                <w:szCs w:val="20"/>
              </w:rPr>
              <w:t>:</w:t>
            </w:r>
            <w:r w:rsidRPr="00AF6DBD">
              <w:rPr>
                <w:rFonts w:cs="Calibri"/>
                <w:color w:val="000000"/>
                <w:sz w:val="20"/>
                <w:szCs w:val="20"/>
              </w:rPr>
              <w:t xml:space="preserve"> </w:t>
            </w:r>
            <w:r w:rsidRPr="00CD441B">
              <w:rPr>
                <w:rFonts w:cs="Calibri"/>
                <w:color w:val="000000"/>
                <w:sz w:val="20"/>
                <w:szCs w:val="20"/>
              </w:rPr>
              <w:t>AK/PV-103/2024</w:t>
            </w:r>
          </w:p>
          <w:p w14:paraId="03BD10D2" w14:textId="2B00AA3C" w:rsidR="006615F2" w:rsidRPr="00CD441B" w:rsidRDefault="006615F2" w:rsidP="006615F2">
            <w:r w:rsidRPr="005C3EB9">
              <w:rPr>
                <w:b/>
                <w:bCs/>
                <w:sz w:val="20"/>
                <w:szCs w:val="20"/>
              </w:rPr>
              <w:t>Cena:</w:t>
            </w:r>
            <w:r w:rsidRPr="008B4590">
              <w:rPr>
                <w:sz w:val="20"/>
                <w:szCs w:val="20"/>
              </w:rPr>
              <w:t xml:space="preserve"> </w:t>
            </w:r>
            <w:r w:rsidRPr="00EC22F6">
              <w:rPr>
                <w:sz w:val="20"/>
                <w:szCs w:val="20"/>
              </w:rPr>
              <w:t xml:space="preserve">2.790, - Kč bez DPH/ </w:t>
            </w:r>
            <w:r w:rsidRPr="008254FF">
              <w:rPr>
                <w:sz w:val="20"/>
                <w:szCs w:val="20"/>
              </w:rPr>
              <w:t xml:space="preserve">3.375,9 </w:t>
            </w:r>
            <w:r w:rsidRPr="00EC22F6">
              <w:rPr>
                <w:sz w:val="20"/>
                <w:szCs w:val="20"/>
              </w:rPr>
              <w:t>Kč vč. DPH</w:t>
            </w:r>
          </w:p>
        </w:tc>
      </w:tr>
      <w:tr w:rsidR="006615F2" w:rsidRPr="00653721" w14:paraId="069CB82F" w14:textId="77777777" w:rsidTr="00925B65">
        <w:trPr>
          <w:gridAfter w:val="1"/>
          <w:wAfter w:w="5771" w:type="dxa"/>
          <w:trHeight w:val="150"/>
        </w:trPr>
        <w:tc>
          <w:tcPr>
            <w:tcW w:w="10185" w:type="dxa"/>
            <w:tcBorders>
              <w:top w:val="single" w:sz="4" w:space="0" w:color="5B9BD5" w:themeColor="accent5"/>
              <w:left w:val="single" w:sz="18" w:space="0" w:color="auto"/>
              <w:bottom w:val="double" w:sz="12" w:space="0" w:color="auto"/>
              <w:right w:val="single" w:sz="18" w:space="0" w:color="auto"/>
            </w:tcBorders>
            <w:shd w:val="clear" w:color="auto" w:fill="FFFFFF" w:themeFill="background1"/>
          </w:tcPr>
          <w:p w14:paraId="1F79002E" w14:textId="77777777" w:rsidR="006615F2" w:rsidRPr="00226D3A" w:rsidRDefault="006615F2" w:rsidP="006615F2">
            <w:pPr>
              <w:jc w:val="both"/>
              <w:rPr>
                <w:rFonts w:cs="Calibri"/>
                <w:sz w:val="20"/>
                <w:szCs w:val="20"/>
              </w:rPr>
            </w:pPr>
            <w:r w:rsidRPr="0038407A">
              <w:rPr>
                <w:rFonts w:cs="Calibri"/>
                <w:sz w:val="20"/>
                <w:szCs w:val="20"/>
              </w:rPr>
              <w:t xml:space="preserve">Vyloučení dodavatele z účasti v zadávacím řízení je jedním z nejzásadnějších a nepochybně též nejkonfliktnějších úkonů zadavatele. Protože v jeho důsledku dotčený dodavatel ztrácí možnost realizovat veřejnou zakázku, mnohdy jsou proti němu podávány námitky a následně návrhy na zahájení správního řízení u Úřadu pro ochranu hospodářské soutěže. Pro zadavatele je tedy stěžejní, aby, pokud se rozhodne, že k vyloučení dodavatele přistoupí, vše provedl správně a v souladu se zákonem. Seminář tak bude zaměřen, a to jak z pohledu zákonné úpravy, tak především dostupné relevantní rozhodovací praxe, nejen na konkrétní důvody vyloučení (nabídka v rozporu se zadávacími podmínkami, závažná nebo dlouhodobá pochybení </w:t>
            </w:r>
            <w:r w:rsidRPr="0038407A">
              <w:rPr>
                <w:rFonts w:cs="Calibri"/>
                <w:sz w:val="20"/>
                <w:szCs w:val="20"/>
              </w:rPr>
              <w:lastRenderedPageBreak/>
              <w:t xml:space="preserve">dodavatele, nezdůvodněná mimořádně nízká nabídková cena a mnohé další), ale zejména na obecné praktické základy – jak </w:t>
            </w:r>
            <w:r w:rsidRPr="00226D3A">
              <w:rPr>
                <w:rFonts w:cs="Calibri"/>
                <w:sz w:val="20"/>
                <w:szCs w:val="20"/>
              </w:rPr>
              <w:t>vůbec k vyloučení přistoupit, jak formulovat jeho odůvodnění, aby následně obstálo v případném přezkumu.</w:t>
            </w:r>
          </w:p>
          <w:p w14:paraId="6EC7E969" w14:textId="77777777" w:rsidR="006615F2" w:rsidRDefault="006615F2" w:rsidP="006615F2">
            <w:pPr>
              <w:spacing w:after="0"/>
              <w:rPr>
                <w:rFonts w:eastAsia="Times New Roman"/>
                <w:sz w:val="20"/>
                <w:szCs w:val="20"/>
              </w:rPr>
            </w:pPr>
            <w:bookmarkStart w:id="32" w:name="_Toc160696339"/>
            <w:bookmarkStart w:id="33" w:name="_Toc162950795"/>
            <w:r w:rsidRPr="00226D3A">
              <w:rPr>
                <w:rFonts w:cs="Calibri"/>
                <w:b/>
                <w:bCs/>
                <w:sz w:val="20"/>
                <w:szCs w:val="20"/>
              </w:rPr>
              <w:t>Určení a předpokládané znalosti</w:t>
            </w:r>
            <w:r w:rsidRPr="00226D3A">
              <w:rPr>
                <w:rFonts w:cs="Calibri"/>
                <w:sz w:val="20"/>
                <w:szCs w:val="20"/>
              </w:rPr>
              <w:t>:</w:t>
            </w:r>
            <w:r w:rsidRPr="00226D3A">
              <w:rPr>
                <w:rFonts w:eastAsia="Times New Roman"/>
              </w:rPr>
              <w:t xml:space="preserve"> </w:t>
            </w:r>
            <w:r w:rsidRPr="00226D3A">
              <w:rPr>
                <w:rFonts w:eastAsia="Times New Roman"/>
                <w:sz w:val="20"/>
                <w:szCs w:val="20"/>
              </w:rPr>
              <w:t>Kurz je určen jak pro administrátory veřejných zakázek, zadavatele, kteří mají alespoň částečnou znalost zákona, tak pro např. kontrolory a auditory a pro všechny, kteří se chtějí a potřebují seznámit se specifickou problematikou vylučování účastníků za zadávacího řízení.</w:t>
            </w:r>
            <w:bookmarkEnd w:id="32"/>
            <w:bookmarkEnd w:id="33"/>
          </w:p>
          <w:p w14:paraId="7F7A019C" w14:textId="00089FE9" w:rsidR="006615F2" w:rsidRPr="00653721" w:rsidRDefault="006615F2" w:rsidP="006615F2">
            <w:pPr>
              <w:spacing w:after="0"/>
            </w:pPr>
          </w:p>
        </w:tc>
      </w:tr>
      <w:tr w:rsidR="006615F2" w:rsidRPr="00653721" w14:paraId="7F48AC1B" w14:textId="77777777" w:rsidTr="00925B65">
        <w:trPr>
          <w:gridAfter w:val="1"/>
          <w:wAfter w:w="5771" w:type="dxa"/>
          <w:trHeight w:val="150"/>
        </w:trPr>
        <w:tc>
          <w:tcPr>
            <w:tcW w:w="10185" w:type="dxa"/>
            <w:tcBorders>
              <w:top w:val="double" w:sz="12" w:space="0" w:color="auto"/>
              <w:left w:val="single" w:sz="18" w:space="0" w:color="auto"/>
              <w:bottom w:val="single" w:sz="4" w:space="0" w:color="5B9BD5" w:themeColor="accent5"/>
              <w:right w:val="single" w:sz="18" w:space="0" w:color="auto"/>
            </w:tcBorders>
            <w:shd w:val="clear" w:color="auto" w:fill="D9E2F3" w:themeFill="accent1" w:themeFillTint="33"/>
          </w:tcPr>
          <w:p w14:paraId="0F6AB79F" w14:textId="519FC071" w:rsidR="006615F2" w:rsidRDefault="006615F2" w:rsidP="006615F2">
            <w:pPr>
              <w:pStyle w:val="Nadpis1"/>
              <w:rPr>
                <w:rStyle w:val="Odkazintenzivn"/>
                <w:color w:val="FF0000"/>
                <w:u w:val="single"/>
              </w:rPr>
            </w:pPr>
            <w:bookmarkStart w:id="34" w:name="_Toc172537709"/>
            <w:r w:rsidRPr="00CD441B">
              <w:rPr>
                <w:rStyle w:val="Odkazintenzivn"/>
                <w:color w:val="FF0000"/>
                <w:u w:val="single"/>
              </w:rPr>
              <w:lastRenderedPageBreak/>
              <w:t xml:space="preserve">Kontrolní listy k veřejným zakázkám (2 dny) </w:t>
            </w:r>
            <w:r>
              <w:rPr>
                <w:rStyle w:val="Odkazintenzivn"/>
                <w:color w:val="FF0000"/>
                <w:u w:val="single"/>
              </w:rPr>
              <w:t>–</w:t>
            </w:r>
            <w:r w:rsidRPr="00CD441B">
              <w:rPr>
                <w:rStyle w:val="Odkazintenzivn"/>
                <w:color w:val="FF0000"/>
                <w:u w:val="single"/>
              </w:rPr>
              <w:t xml:space="preserve"> novinka</w:t>
            </w:r>
            <w:bookmarkEnd w:id="34"/>
          </w:p>
          <w:p w14:paraId="0045E177" w14:textId="6D8C8D3C" w:rsidR="006615F2" w:rsidRPr="00F54D06" w:rsidRDefault="006615F2" w:rsidP="006615F2">
            <w:pPr>
              <w:spacing w:after="0" w:line="160" w:lineRule="atLeast"/>
              <w:rPr>
                <w:rFonts w:cstheme="minorHAnsi"/>
                <w:sz w:val="20"/>
                <w:szCs w:val="20"/>
              </w:rPr>
            </w:pPr>
            <w:r w:rsidRPr="00926E62">
              <w:rPr>
                <w:noProof/>
                <w:lang w:eastAsia="cs-CZ"/>
              </w:rPr>
              <mc:AlternateContent>
                <mc:Choice Requires="wps">
                  <w:drawing>
                    <wp:anchor distT="0" distB="0" distL="114300" distR="114300" simplePos="0" relativeHeight="251658259" behindDoc="0" locked="0" layoutInCell="1" allowOverlap="1" wp14:anchorId="4847DFCF" wp14:editId="7F03E95F">
                      <wp:simplePos x="0" y="0"/>
                      <wp:positionH relativeFrom="column">
                        <wp:posOffset>2728595</wp:posOffset>
                      </wp:positionH>
                      <wp:positionV relativeFrom="paragraph">
                        <wp:posOffset>113030</wp:posOffset>
                      </wp:positionV>
                      <wp:extent cx="3098800" cy="781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3098800" cy="781050"/>
                              </a:xfrm>
                              <a:prstGeom prst="rect">
                                <a:avLst/>
                              </a:prstGeom>
                              <a:noFill/>
                              <a:ln>
                                <a:noFill/>
                              </a:ln>
                              <a:effectLst/>
                            </wps:spPr>
                            <wps:txbx>
                              <w:txbxContent>
                                <w:p w14:paraId="5C0AC215" w14:textId="459000C7" w:rsidR="006615F2" w:rsidRPr="00D17110" w:rsidRDefault="006615F2" w:rsidP="00CB0CB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229</w:t>
                                  </w:r>
                                </w:p>
                                <w:p w14:paraId="23C499FD" w14:textId="77777777" w:rsidR="006615F2" w:rsidRDefault="006615F2" w:rsidP="00CB0CB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pro začátečníky</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48544A23" w14:textId="77777777" w:rsidR="006615F2" w:rsidRPr="00D17110" w:rsidRDefault="006615F2" w:rsidP="00CB0CB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mírně pokročilé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7DFCF" id="Text Box 7" o:spid="_x0000_s1049" type="#_x0000_t202" style="position:absolute;margin-left:214.85pt;margin-top:8.9pt;width:244pt;height:6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" filled="f" stroked="f">
                      <v:textbox>
                        <w:txbxContent>
                          <w:p w14:paraId="5C0AC215" w14:textId="459000C7" w:rsidR="006615F2" w:rsidRPr="00D17110" w:rsidRDefault="006615F2" w:rsidP="00CB0CB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kód kurzu: </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229</w:t>
                            </w:r>
                          </w:p>
                          <w:p w14:paraId="23C499FD" w14:textId="77777777" w:rsidR="006615F2" w:rsidRDefault="006615F2" w:rsidP="00CB0CB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veřejné zakázky</w:t>
                            </w:r>
                            <w:r w:rsidRPr="00D17110">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pro začátečníky</w:t>
                            </w: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48544A23" w14:textId="77777777" w:rsidR="006615F2" w:rsidRPr="00D17110" w:rsidRDefault="006615F2" w:rsidP="00CB0CB0">
                            <w:pPr>
                              <w:spacing w:after="0" w:line="240" w:lineRule="auto"/>
                              <w:jc w:val="right"/>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Calibri" w:eastAsia="Times New Roman" w:hAnsi="Calibri" w:cs="Times New Roman"/>
                                <w:b/>
                                <w:color w:val="FF0000"/>
                                <w:kern w:val="32"/>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 mírně pokročilé</w:t>
                            </w:r>
                          </w:p>
                        </w:txbxContent>
                      </v:textbox>
                    </v:shape>
                  </w:pict>
                </mc:Fallback>
              </mc:AlternateContent>
            </w:r>
            <w:r w:rsidRPr="00F54D06">
              <w:rPr>
                <w:rFonts w:cstheme="minorHAnsi"/>
                <w:b/>
                <w:bCs/>
                <w:sz w:val="20"/>
                <w:szCs w:val="20"/>
              </w:rPr>
              <w:t>Termín:</w:t>
            </w:r>
            <w:r w:rsidRPr="00F54D06">
              <w:rPr>
                <w:rFonts w:cstheme="minorHAnsi"/>
                <w:sz w:val="20"/>
                <w:szCs w:val="20"/>
              </w:rPr>
              <w:t xml:space="preserve"> </w:t>
            </w:r>
            <w:r>
              <w:rPr>
                <w:rFonts w:cstheme="minorHAnsi"/>
                <w:sz w:val="20"/>
                <w:szCs w:val="20"/>
              </w:rPr>
              <w:t>11. – 12.</w:t>
            </w:r>
            <w:r w:rsidRPr="00F54D06">
              <w:rPr>
                <w:rFonts w:cstheme="minorHAnsi"/>
                <w:sz w:val="20"/>
                <w:szCs w:val="20"/>
              </w:rPr>
              <w:t xml:space="preserve"> </w:t>
            </w:r>
            <w:r>
              <w:rPr>
                <w:rFonts w:cstheme="minorHAnsi"/>
                <w:sz w:val="20"/>
                <w:szCs w:val="20"/>
              </w:rPr>
              <w:t>prosince</w:t>
            </w:r>
            <w:r w:rsidRPr="00F54D06">
              <w:rPr>
                <w:rFonts w:cstheme="minorHAnsi"/>
                <w:sz w:val="20"/>
                <w:szCs w:val="20"/>
              </w:rPr>
              <w:t xml:space="preserve"> 2024</w:t>
            </w:r>
          </w:p>
          <w:p w14:paraId="13E74E1A" w14:textId="2656DDED" w:rsidR="006615F2" w:rsidRPr="00F54D06" w:rsidRDefault="006615F2" w:rsidP="006615F2">
            <w:pPr>
              <w:tabs>
                <w:tab w:val="left" w:pos="5595"/>
              </w:tabs>
              <w:spacing w:after="0" w:line="240" w:lineRule="atLeast"/>
              <w:rPr>
                <w:rFonts w:cstheme="minorHAnsi"/>
                <w:b/>
                <w:bCs/>
                <w:sz w:val="20"/>
                <w:szCs w:val="20"/>
              </w:rPr>
            </w:pPr>
            <w:r w:rsidRPr="00F54D06">
              <w:rPr>
                <w:rFonts w:cstheme="minorHAnsi"/>
                <w:b/>
                <w:bCs/>
                <w:sz w:val="20"/>
                <w:szCs w:val="20"/>
              </w:rPr>
              <w:t xml:space="preserve">Čas: </w:t>
            </w:r>
            <w:r w:rsidRPr="00BB3F84">
              <w:rPr>
                <w:rFonts w:cstheme="minorHAnsi"/>
                <w:sz w:val="20"/>
                <w:szCs w:val="20"/>
              </w:rPr>
              <w:t>9,00 –</w:t>
            </w:r>
            <w:r w:rsidRPr="00BB3F84">
              <w:rPr>
                <w:sz w:val="20"/>
                <w:szCs w:val="20"/>
              </w:rPr>
              <w:t xml:space="preserve"> 13,30</w:t>
            </w:r>
            <w:r w:rsidRPr="00BB3F84">
              <w:rPr>
                <w:rFonts w:cstheme="minorHAnsi"/>
                <w:sz w:val="20"/>
                <w:szCs w:val="20"/>
              </w:rPr>
              <w:t xml:space="preserve"> </w:t>
            </w:r>
            <w:r w:rsidRPr="00BB3F84">
              <w:rPr>
                <w:rFonts w:cstheme="minorHAnsi"/>
                <w:b/>
                <w:bCs/>
                <w:sz w:val="20"/>
                <w:szCs w:val="20"/>
              </w:rPr>
              <w:t>PREZEČNĚ I ONLINE</w:t>
            </w:r>
            <w:r>
              <w:rPr>
                <w:rFonts w:cstheme="minorHAnsi"/>
                <w:b/>
                <w:bCs/>
                <w:sz w:val="20"/>
                <w:szCs w:val="20"/>
              </w:rPr>
              <w:tab/>
            </w:r>
          </w:p>
          <w:p w14:paraId="2BABF3F2" w14:textId="2DCF596F" w:rsidR="006615F2" w:rsidRPr="00AF6DBD" w:rsidRDefault="006615F2" w:rsidP="006615F2">
            <w:pPr>
              <w:tabs>
                <w:tab w:val="left" w:pos="3960"/>
              </w:tabs>
              <w:spacing w:after="0" w:line="160" w:lineRule="atLeast"/>
              <w:rPr>
                <w:rFonts w:cstheme="minorHAnsi"/>
                <w:sz w:val="20"/>
                <w:szCs w:val="20"/>
              </w:rPr>
            </w:pPr>
            <w:r w:rsidRPr="00AF6DBD">
              <w:rPr>
                <w:rFonts w:cstheme="minorHAnsi"/>
                <w:b/>
                <w:bCs/>
                <w:sz w:val="20"/>
                <w:szCs w:val="20"/>
              </w:rPr>
              <w:t>Lektor:</w:t>
            </w:r>
            <w:r>
              <w:t xml:space="preserve"> </w:t>
            </w:r>
            <w:r w:rsidRPr="00E05989">
              <w:rPr>
                <w:rFonts w:cstheme="minorHAnsi"/>
                <w:sz w:val="20"/>
                <w:szCs w:val="20"/>
              </w:rPr>
              <w:t>Mgr. Hana Novotná</w:t>
            </w:r>
            <w:r w:rsidRPr="00AF6DBD">
              <w:rPr>
                <w:rFonts w:cstheme="minorHAnsi"/>
                <w:sz w:val="20"/>
                <w:szCs w:val="20"/>
              </w:rPr>
              <w:tab/>
            </w:r>
          </w:p>
          <w:p w14:paraId="7EBA4B1B" w14:textId="77777777" w:rsidR="006615F2" w:rsidRPr="00AF6DBD" w:rsidRDefault="006615F2" w:rsidP="006615F2">
            <w:pPr>
              <w:spacing w:after="0"/>
              <w:ind w:left="423" w:hanging="423"/>
              <w:jc w:val="both"/>
              <w:rPr>
                <w:rFonts w:cs="Calibri"/>
                <w:color w:val="000000"/>
                <w:sz w:val="20"/>
                <w:szCs w:val="20"/>
              </w:rPr>
            </w:pPr>
            <w:r w:rsidRPr="00AF6DBD">
              <w:rPr>
                <w:b/>
                <w:bCs/>
                <w:sz w:val="20"/>
                <w:szCs w:val="20"/>
              </w:rPr>
              <w:t>Číslo akreditace</w:t>
            </w:r>
            <w:r w:rsidRPr="00AF6DBD">
              <w:rPr>
                <w:sz w:val="20"/>
                <w:szCs w:val="20"/>
              </w:rPr>
              <w:t>:</w:t>
            </w:r>
            <w:r w:rsidRPr="00AF6DBD">
              <w:rPr>
                <w:rFonts w:cs="Calibri"/>
                <w:color w:val="000000"/>
                <w:sz w:val="20"/>
                <w:szCs w:val="20"/>
              </w:rPr>
              <w:t xml:space="preserve"> AK/PV-281/2018</w:t>
            </w:r>
          </w:p>
          <w:p w14:paraId="626607DE" w14:textId="73FE5769" w:rsidR="006615F2" w:rsidRPr="00CD441B" w:rsidRDefault="006615F2" w:rsidP="006615F2">
            <w:r w:rsidRPr="005C3EB9">
              <w:rPr>
                <w:b/>
                <w:bCs/>
                <w:sz w:val="20"/>
                <w:szCs w:val="20"/>
              </w:rPr>
              <w:t>Cena:</w:t>
            </w:r>
            <w:r w:rsidRPr="008B4590">
              <w:rPr>
                <w:sz w:val="20"/>
                <w:szCs w:val="20"/>
              </w:rPr>
              <w:t xml:space="preserve"> </w:t>
            </w:r>
            <w:r>
              <w:rPr>
                <w:sz w:val="20"/>
                <w:szCs w:val="20"/>
              </w:rPr>
              <w:t>4</w:t>
            </w:r>
            <w:r w:rsidRPr="00EC22F6">
              <w:rPr>
                <w:sz w:val="20"/>
                <w:szCs w:val="20"/>
              </w:rPr>
              <w:t>.</w:t>
            </w:r>
            <w:r>
              <w:rPr>
                <w:sz w:val="20"/>
                <w:szCs w:val="20"/>
              </w:rPr>
              <w:t>580</w:t>
            </w:r>
            <w:r w:rsidRPr="00EC22F6">
              <w:rPr>
                <w:sz w:val="20"/>
                <w:szCs w:val="20"/>
              </w:rPr>
              <w:t>, - Kč bez DPH/</w:t>
            </w:r>
            <w:r>
              <w:rPr>
                <w:sz w:val="20"/>
                <w:szCs w:val="20"/>
              </w:rPr>
              <w:t xml:space="preserve"> </w:t>
            </w:r>
            <w:r w:rsidRPr="00CB0CB0">
              <w:rPr>
                <w:sz w:val="20"/>
                <w:szCs w:val="20"/>
              </w:rPr>
              <w:t xml:space="preserve">5.868,5 </w:t>
            </w:r>
            <w:r w:rsidRPr="00EC22F6">
              <w:rPr>
                <w:sz w:val="20"/>
                <w:szCs w:val="20"/>
              </w:rPr>
              <w:t>Kč vč. DPH</w:t>
            </w:r>
          </w:p>
        </w:tc>
      </w:tr>
      <w:tr w:rsidR="006615F2" w:rsidRPr="00AC7C8D" w14:paraId="063E8EE1" w14:textId="77777777" w:rsidTr="00925B65">
        <w:trPr>
          <w:gridAfter w:val="1"/>
          <w:wAfter w:w="5771" w:type="dxa"/>
          <w:trHeight w:val="516"/>
        </w:trPr>
        <w:tc>
          <w:tcPr>
            <w:tcW w:w="10185" w:type="dxa"/>
            <w:tcBorders>
              <w:top w:val="single" w:sz="4" w:space="0" w:color="5B9BD5" w:themeColor="accent5"/>
              <w:left w:val="single" w:sz="18" w:space="0" w:color="auto"/>
              <w:bottom w:val="double" w:sz="12" w:space="0" w:color="auto"/>
              <w:right w:val="single" w:sz="18" w:space="0" w:color="auto"/>
            </w:tcBorders>
          </w:tcPr>
          <w:p w14:paraId="7FC182EB" w14:textId="027019D5" w:rsidR="006615F2" w:rsidRDefault="006615F2" w:rsidP="006615F2">
            <w:pPr>
              <w:spacing w:after="60"/>
              <w:contextualSpacing/>
              <w:rPr>
                <w:bCs/>
                <w:sz w:val="20"/>
                <w:szCs w:val="20"/>
              </w:rPr>
            </w:pPr>
            <w:r w:rsidRPr="00CB0CB0">
              <w:rPr>
                <w:bCs/>
                <w:sz w:val="20"/>
                <w:szCs w:val="20"/>
              </w:rPr>
              <w:t xml:space="preserve">Novinka – prodlouženo na 2 </w:t>
            </w:r>
            <w:r w:rsidR="005B3CD9" w:rsidRPr="00CB0CB0">
              <w:rPr>
                <w:bCs/>
                <w:sz w:val="20"/>
                <w:szCs w:val="20"/>
              </w:rPr>
              <w:t>dny – oba</w:t>
            </w:r>
            <w:r w:rsidRPr="00CB0CB0">
              <w:rPr>
                <w:bCs/>
                <w:sz w:val="20"/>
                <w:szCs w:val="20"/>
              </w:rPr>
              <w:t xml:space="preserve"> dny jsou prezenčně (Praha) včetně živého přenosu (je tedy možná účast online) a včetně záznamu, který budou mít účastníci (online) k dispozici.</w:t>
            </w:r>
          </w:p>
          <w:p w14:paraId="08BFDB7D" w14:textId="77777777" w:rsidR="006615F2" w:rsidRDefault="006615F2" w:rsidP="006615F2">
            <w:pPr>
              <w:spacing w:after="60"/>
              <w:contextualSpacing/>
              <w:rPr>
                <w:bCs/>
                <w:sz w:val="20"/>
                <w:szCs w:val="20"/>
              </w:rPr>
            </w:pPr>
          </w:p>
          <w:p w14:paraId="4A1757B5" w14:textId="43540022" w:rsidR="006615F2" w:rsidRPr="002704BD" w:rsidRDefault="006615F2" w:rsidP="006615F2">
            <w:pPr>
              <w:spacing w:after="60"/>
              <w:contextualSpacing/>
              <w:rPr>
                <w:b/>
                <w:sz w:val="20"/>
                <w:szCs w:val="20"/>
              </w:rPr>
            </w:pPr>
            <w:r w:rsidRPr="002704BD">
              <w:rPr>
                <w:b/>
                <w:sz w:val="20"/>
                <w:szCs w:val="20"/>
              </w:rPr>
              <w:t>Vzhledem k tomu, že se jedná o obsahově náročný seminář, doporučujeme účast spíše prezenčně. Živý přenos bude možný, ale online účastníci by měly mít minimálně připraveny obsáhlé materiály (budou zaslány elektronicky) v tištěné podobě v době konání semináře.</w:t>
            </w:r>
          </w:p>
          <w:p w14:paraId="3DC864C3" w14:textId="77777777" w:rsidR="006615F2" w:rsidRPr="00CB0CB0" w:rsidRDefault="006615F2" w:rsidP="006615F2">
            <w:pPr>
              <w:spacing w:after="60"/>
              <w:contextualSpacing/>
              <w:rPr>
                <w:bCs/>
                <w:sz w:val="20"/>
                <w:szCs w:val="20"/>
              </w:rPr>
            </w:pPr>
          </w:p>
          <w:p w14:paraId="4BCE5C30" w14:textId="77777777" w:rsidR="006615F2" w:rsidRPr="00CB0CB0" w:rsidRDefault="006615F2" w:rsidP="006615F2">
            <w:pPr>
              <w:spacing w:after="60"/>
              <w:contextualSpacing/>
              <w:rPr>
                <w:bCs/>
                <w:sz w:val="20"/>
                <w:szCs w:val="20"/>
              </w:rPr>
            </w:pPr>
            <w:r w:rsidRPr="00CB0CB0">
              <w:rPr>
                <w:bCs/>
                <w:sz w:val="20"/>
                <w:szCs w:val="20"/>
              </w:rPr>
              <w:t>Pro velký úspěch semináře, který pomocí otázek z kontrolních listů provádí celým zadávacím řízením a jeho obsah byl tedy objemný, byl rozšířen o druhý vyučovací den, který bude zahrnovat i praktické ukázky pochybení a způsobu vyplňování kontrolních listů, tedy kontroly vlastní veřejné zakázky.</w:t>
            </w:r>
          </w:p>
          <w:p w14:paraId="46B384FD" w14:textId="77777777" w:rsidR="006615F2" w:rsidRPr="00CB0CB0" w:rsidRDefault="006615F2" w:rsidP="006615F2">
            <w:pPr>
              <w:spacing w:after="60"/>
              <w:contextualSpacing/>
              <w:rPr>
                <w:bCs/>
                <w:sz w:val="20"/>
                <w:szCs w:val="20"/>
              </w:rPr>
            </w:pPr>
          </w:p>
          <w:p w14:paraId="7001B8CC" w14:textId="77777777" w:rsidR="006615F2" w:rsidRPr="00CB0CB0" w:rsidRDefault="006615F2" w:rsidP="006615F2">
            <w:pPr>
              <w:spacing w:after="60"/>
              <w:contextualSpacing/>
              <w:rPr>
                <w:bCs/>
                <w:sz w:val="20"/>
                <w:szCs w:val="20"/>
              </w:rPr>
            </w:pPr>
            <w:r w:rsidRPr="00CB0CB0">
              <w:rPr>
                <w:bCs/>
                <w:sz w:val="20"/>
                <w:szCs w:val="20"/>
              </w:rPr>
              <w:t>Účastníkům kurzu budou představeny kontrolní listy, které jsou součástí metodiky používané ke kontrole veřejných zakázek. Na konkrétním kontrolním listu otevřeného řízení budou účastníci provedeni „krok za krokem“ kontrolou vzorové veřejné zakázky, která bude doplněna výkladem základních oblastí důležitých pro správné zadání veřejné zakázky.</w:t>
            </w:r>
          </w:p>
          <w:p w14:paraId="0D1B509D" w14:textId="77777777" w:rsidR="006615F2" w:rsidRPr="00CB0CB0" w:rsidRDefault="006615F2" w:rsidP="006615F2">
            <w:pPr>
              <w:spacing w:after="60"/>
              <w:contextualSpacing/>
              <w:rPr>
                <w:bCs/>
                <w:sz w:val="20"/>
                <w:szCs w:val="20"/>
              </w:rPr>
            </w:pPr>
          </w:p>
          <w:p w14:paraId="6BF05D17" w14:textId="77777777" w:rsidR="006615F2" w:rsidRPr="00CB0CB0" w:rsidRDefault="006615F2" w:rsidP="006615F2">
            <w:pPr>
              <w:spacing w:after="60"/>
              <w:contextualSpacing/>
              <w:rPr>
                <w:b/>
                <w:sz w:val="20"/>
                <w:szCs w:val="20"/>
              </w:rPr>
            </w:pPr>
            <w:r w:rsidRPr="00CB0CB0">
              <w:rPr>
                <w:b/>
                <w:sz w:val="20"/>
                <w:szCs w:val="20"/>
              </w:rPr>
              <w:t>Je předpokládána základní znalost zákona, kurz ale není vhodný pro experty na zadávání veřejných zakázek.</w:t>
            </w:r>
          </w:p>
          <w:p w14:paraId="7F30352F" w14:textId="77777777" w:rsidR="006615F2" w:rsidRPr="00CB0CB0" w:rsidRDefault="006615F2" w:rsidP="006615F2">
            <w:pPr>
              <w:spacing w:after="60"/>
              <w:contextualSpacing/>
              <w:rPr>
                <w:bCs/>
                <w:sz w:val="20"/>
                <w:szCs w:val="20"/>
              </w:rPr>
            </w:pPr>
          </w:p>
          <w:p w14:paraId="777559C3" w14:textId="77777777" w:rsidR="006615F2" w:rsidRPr="00CB0CB0" w:rsidRDefault="006615F2" w:rsidP="006615F2">
            <w:pPr>
              <w:spacing w:after="60"/>
              <w:contextualSpacing/>
              <w:rPr>
                <w:b/>
                <w:sz w:val="20"/>
                <w:szCs w:val="20"/>
              </w:rPr>
            </w:pPr>
            <w:r w:rsidRPr="00CB0CB0">
              <w:rPr>
                <w:b/>
                <w:sz w:val="20"/>
                <w:szCs w:val="20"/>
              </w:rPr>
              <w:t>Pro koho je seminář určen:</w:t>
            </w:r>
          </w:p>
          <w:p w14:paraId="6C017A42" w14:textId="77777777" w:rsidR="006615F2" w:rsidRPr="00CB0CB0" w:rsidRDefault="006615F2" w:rsidP="006615F2">
            <w:pPr>
              <w:pStyle w:val="Odstavecseseznamem"/>
              <w:numPr>
                <w:ilvl w:val="0"/>
                <w:numId w:val="2"/>
              </w:numPr>
              <w:spacing w:after="60"/>
              <w:rPr>
                <w:bCs/>
                <w:sz w:val="20"/>
                <w:szCs w:val="20"/>
              </w:rPr>
            </w:pPr>
            <w:r w:rsidRPr="00CB0CB0">
              <w:rPr>
                <w:bCs/>
                <w:sz w:val="20"/>
                <w:szCs w:val="20"/>
              </w:rPr>
              <w:t>pro zadavatele veřejných zakázek, kteří se chtějí seznámit s prací s kontrolním listem k VZ za účelem ověření a kontroly správnosti postupů ve vlastních zakázkách</w:t>
            </w:r>
          </w:p>
          <w:p w14:paraId="0FBC2FE3" w14:textId="77777777" w:rsidR="006615F2" w:rsidRPr="00CB0CB0" w:rsidRDefault="006615F2" w:rsidP="006615F2">
            <w:pPr>
              <w:pStyle w:val="Odstavecseseznamem"/>
              <w:numPr>
                <w:ilvl w:val="0"/>
                <w:numId w:val="2"/>
              </w:numPr>
              <w:spacing w:after="60"/>
              <w:rPr>
                <w:bCs/>
                <w:sz w:val="20"/>
                <w:szCs w:val="20"/>
              </w:rPr>
            </w:pPr>
            <w:r w:rsidRPr="00CB0CB0">
              <w:rPr>
                <w:bCs/>
                <w:sz w:val="20"/>
                <w:szCs w:val="20"/>
              </w:rPr>
              <w:t>pro kontrolory a auditory, poskytovatele dotací, které návodným způsobem kontrolní listy provedou náležitostmi, které by měla kontrolovaná veřejná zakázka splňovat</w:t>
            </w:r>
          </w:p>
          <w:p w14:paraId="4185DF52" w14:textId="77777777" w:rsidR="006615F2" w:rsidRPr="00CB0CB0" w:rsidRDefault="006615F2" w:rsidP="006615F2">
            <w:pPr>
              <w:spacing w:after="60"/>
              <w:contextualSpacing/>
              <w:rPr>
                <w:bCs/>
                <w:sz w:val="20"/>
                <w:szCs w:val="20"/>
              </w:rPr>
            </w:pPr>
            <w:r w:rsidRPr="00CB0CB0">
              <w:rPr>
                <w:bCs/>
                <w:sz w:val="20"/>
                <w:szCs w:val="20"/>
              </w:rPr>
              <w:t>Základním cílem kurzu je, vytvořit si soubor otázek a odpovědí, které je možné uplatnit pro kontrolu veřejných zakázek, a to jak v případě kontroly postupu ve vlastních zadávacích řízeních nebo při kontrole zakázek příjemce dotace.</w:t>
            </w:r>
          </w:p>
          <w:p w14:paraId="47D52E0C" w14:textId="77777777" w:rsidR="006615F2" w:rsidRPr="00CB0CB0" w:rsidRDefault="006615F2" w:rsidP="006615F2">
            <w:pPr>
              <w:spacing w:after="60"/>
              <w:contextualSpacing/>
              <w:rPr>
                <w:bCs/>
                <w:sz w:val="20"/>
                <w:szCs w:val="20"/>
              </w:rPr>
            </w:pPr>
          </w:p>
          <w:p w14:paraId="5854535B" w14:textId="77777777" w:rsidR="006615F2" w:rsidRPr="00CB0CB0" w:rsidRDefault="006615F2" w:rsidP="006615F2">
            <w:pPr>
              <w:spacing w:after="60"/>
              <w:contextualSpacing/>
              <w:rPr>
                <w:b/>
                <w:sz w:val="20"/>
                <w:szCs w:val="20"/>
              </w:rPr>
            </w:pPr>
            <w:r w:rsidRPr="00CB0CB0">
              <w:rPr>
                <w:b/>
                <w:sz w:val="20"/>
                <w:szCs w:val="20"/>
              </w:rPr>
              <w:t>Co si představit pod kontrolním listem?</w:t>
            </w:r>
          </w:p>
          <w:p w14:paraId="360EB176" w14:textId="77777777" w:rsidR="006615F2" w:rsidRPr="00CB0CB0" w:rsidRDefault="006615F2" w:rsidP="006615F2">
            <w:pPr>
              <w:spacing w:after="60"/>
              <w:contextualSpacing/>
              <w:rPr>
                <w:bCs/>
                <w:sz w:val="20"/>
                <w:szCs w:val="20"/>
              </w:rPr>
            </w:pPr>
          </w:p>
          <w:p w14:paraId="6CBAC8D1" w14:textId="7A718D79" w:rsidR="006615F2" w:rsidRPr="00CB0CB0" w:rsidRDefault="006615F2" w:rsidP="006615F2">
            <w:pPr>
              <w:spacing w:after="60"/>
              <w:contextualSpacing/>
              <w:rPr>
                <w:bCs/>
                <w:sz w:val="20"/>
                <w:szCs w:val="20"/>
              </w:rPr>
            </w:pPr>
            <w:r w:rsidRPr="00CB0CB0">
              <w:rPr>
                <w:bCs/>
                <w:sz w:val="20"/>
                <w:szCs w:val="20"/>
              </w:rPr>
              <w:t>Kontrolní listy k veřejným zakázkám obsahují stovky otázek, které jednoduchým a věcným způsobem směřují k hlavním zásadám, které má daný typ a druh veřejné zakázky splňovat. Seminář se zabývá konkrétními příklady k daným otázkám, jak odpovědi ověřovat, jak jednoduše sestavit základní strukturu kontrolované zakázky, aby se nám s kontrolním listem pracovalo co nejefektivněji.</w:t>
            </w:r>
          </w:p>
          <w:p w14:paraId="54B6E8AB" w14:textId="77777777" w:rsidR="006615F2" w:rsidRPr="00CB0CB0" w:rsidRDefault="006615F2" w:rsidP="006615F2">
            <w:pPr>
              <w:spacing w:after="60"/>
              <w:contextualSpacing/>
              <w:rPr>
                <w:bCs/>
                <w:sz w:val="20"/>
                <w:szCs w:val="20"/>
              </w:rPr>
            </w:pPr>
          </w:p>
          <w:p w14:paraId="0808D3F2" w14:textId="77777777" w:rsidR="006615F2" w:rsidRPr="00CB0CB0" w:rsidRDefault="006615F2" w:rsidP="006615F2">
            <w:pPr>
              <w:spacing w:after="60"/>
              <w:contextualSpacing/>
              <w:rPr>
                <w:bCs/>
                <w:sz w:val="20"/>
                <w:szCs w:val="20"/>
              </w:rPr>
            </w:pPr>
            <w:r w:rsidRPr="00CB0CB0">
              <w:rPr>
                <w:bCs/>
                <w:sz w:val="20"/>
                <w:szCs w:val="20"/>
              </w:rPr>
              <w:t>Určení a předpokládané znalosti: Je předpokládána alespoň základní znalost zákona, kurz ale není vhodný pro experty na zadávání veřejných zakázek.</w:t>
            </w:r>
          </w:p>
          <w:p w14:paraId="55B7AD00" w14:textId="77777777" w:rsidR="006615F2" w:rsidRPr="00CB0CB0" w:rsidRDefault="006615F2" w:rsidP="006615F2">
            <w:pPr>
              <w:spacing w:after="60"/>
              <w:contextualSpacing/>
              <w:rPr>
                <w:bCs/>
                <w:sz w:val="20"/>
                <w:szCs w:val="20"/>
              </w:rPr>
            </w:pPr>
          </w:p>
          <w:p w14:paraId="532E6611" w14:textId="77777777" w:rsidR="006615F2" w:rsidRPr="00CB0CB0" w:rsidRDefault="006615F2" w:rsidP="006615F2">
            <w:pPr>
              <w:spacing w:after="60"/>
              <w:contextualSpacing/>
              <w:rPr>
                <w:bCs/>
                <w:sz w:val="20"/>
                <w:szCs w:val="20"/>
              </w:rPr>
            </w:pPr>
          </w:p>
          <w:p w14:paraId="4E146FB8" w14:textId="77777777" w:rsidR="00402A28" w:rsidRPr="00CB0CB0" w:rsidRDefault="00402A28" w:rsidP="00402A28">
            <w:pPr>
              <w:spacing w:after="60"/>
              <w:contextualSpacing/>
              <w:rPr>
                <w:b/>
                <w:sz w:val="20"/>
                <w:szCs w:val="20"/>
                <w:u w:val="single"/>
              </w:rPr>
            </w:pPr>
            <w:r w:rsidRPr="00CB0CB0">
              <w:rPr>
                <w:b/>
                <w:sz w:val="20"/>
                <w:szCs w:val="20"/>
                <w:u w:val="single"/>
              </w:rPr>
              <w:t>Aktualizace kurzu leden 2024</w:t>
            </w:r>
          </w:p>
          <w:p w14:paraId="360E8B19" w14:textId="5AF916E8" w:rsidR="006615F2" w:rsidRPr="00CB0CB0" w:rsidRDefault="006615F2" w:rsidP="006615F2">
            <w:pPr>
              <w:pStyle w:val="Odstavecseseznamem"/>
              <w:numPr>
                <w:ilvl w:val="0"/>
                <w:numId w:val="20"/>
              </w:numPr>
              <w:spacing w:after="60"/>
              <w:rPr>
                <w:bCs/>
                <w:sz w:val="20"/>
                <w:szCs w:val="20"/>
              </w:rPr>
            </w:pPr>
            <w:r w:rsidRPr="00CB0CB0">
              <w:rPr>
                <w:bCs/>
                <w:sz w:val="20"/>
                <w:szCs w:val="20"/>
              </w:rPr>
              <w:t>Metodické stanovisko č. 2 k Metodickému pokynu CHJ č. 13 Kontrola finančních prostředků poskytovaných z EU fondů 2021-2027</w:t>
            </w:r>
          </w:p>
          <w:p w14:paraId="66FAFE4B" w14:textId="77777777" w:rsidR="006615F2" w:rsidRPr="00CB0CB0" w:rsidRDefault="006615F2" w:rsidP="006615F2">
            <w:pPr>
              <w:pStyle w:val="Odstavecseseznamem"/>
              <w:numPr>
                <w:ilvl w:val="0"/>
                <w:numId w:val="20"/>
              </w:numPr>
              <w:spacing w:after="60"/>
              <w:rPr>
                <w:bCs/>
                <w:sz w:val="20"/>
                <w:szCs w:val="20"/>
              </w:rPr>
            </w:pPr>
            <w:r w:rsidRPr="00CB0CB0">
              <w:rPr>
                <w:bCs/>
                <w:sz w:val="20"/>
                <w:szCs w:val="20"/>
              </w:rPr>
              <w:t>Aktualizovány, přidány či odstraněny položky</w:t>
            </w:r>
          </w:p>
          <w:p w14:paraId="45FA76A3" w14:textId="77777777" w:rsidR="006615F2" w:rsidRPr="00CB0CB0" w:rsidRDefault="006615F2" w:rsidP="006615F2">
            <w:pPr>
              <w:pStyle w:val="Odstavecseseznamem"/>
              <w:numPr>
                <w:ilvl w:val="1"/>
                <w:numId w:val="21"/>
              </w:numPr>
              <w:spacing w:after="60"/>
              <w:rPr>
                <w:bCs/>
                <w:sz w:val="20"/>
                <w:szCs w:val="20"/>
              </w:rPr>
            </w:pPr>
            <w:r w:rsidRPr="00CB0CB0">
              <w:rPr>
                <w:bCs/>
                <w:sz w:val="20"/>
                <w:szCs w:val="20"/>
              </w:rPr>
              <w:t>odstraněno 25 otázek,</w:t>
            </w:r>
          </w:p>
          <w:p w14:paraId="34A61A91" w14:textId="77777777" w:rsidR="006615F2" w:rsidRPr="00CB0CB0" w:rsidRDefault="006615F2" w:rsidP="006615F2">
            <w:pPr>
              <w:pStyle w:val="Odstavecseseznamem"/>
              <w:numPr>
                <w:ilvl w:val="1"/>
                <w:numId w:val="21"/>
              </w:numPr>
              <w:spacing w:after="60"/>
              <w:rPr>
                <w:bCs/>
                <w:sz w:val="20"/>
                <w:szCs w:val="20"/>
              </w:rPr>
            </w:pPr>
            <w:r w:rsidRPr="00CB0CB0">
              <w:rPr>
                <w:bCs/>
                <w:sz w:val="20"/>
                <w:szCs w:val="20"/>
              </w:rPr>
              <w:t>přidáno 65 otázek,</w:t>
            </w:r>
          </w:p>
          <w:p w14:paraId="6355EDDD" w14:textId="77777777" w:rsidR="006615F2" w:rsidRPr="00CB0CB0" w:rsidRDefault="006615F2" w:rsidP="006615F2">
            <w:pPr>
              <w:pStyle w:val="Odstavecseseznamem"/>
              <w:numPr>
                <w:ilvl w:val="1"/>
                <w:numId w:val="22"/>
              </w:numPr>
              <w:spacing w:after="60"/>
              <w:rPr>
                <w:bCs/>
                <w:sz w:val="20"/>
                <w:szCs w:val="20"/>
              </w:rPr>
            </w:pPr>
            <w:r w:rsidRPr="00CB0CB0">
              <w:rPr>
                <w:bCs/>
                <w:sz w:val="20"/>
                <w:szCs w:val="20"/>
              </w:rPr>
              <w:t>upraveno 272 otázek,</w:t>
            </w:r>
          </w:p>
          <w:p w14:paraId="7293122C" w14:textId="47D212E3" w:rsidR="006615F2" w:rsidRPr="00CB0CB0" w:rsidRDefault="006615F2" w:rsidP="006615F2">
            <w:pPr>
              <w:pStyle w:val="Odstavecseseznamem"/>
              <w:numPr>
                <w:ilvl w:val="1"/>
                <w:numId w:val="22"/>
              </w:numPr>
              <w:spacing w:after="60"/>
              <w:rPr>
                <w:bCs/>
                <w:sz w:val="20"/>
                <w:szCs w:val="20"/>
              </w:rPr>
            </w:pPr>
            <w:r w:rsidRPr="00CB0CB0">
              <w:rPr>
                <w:bCs/>
                <w:sz w:val="20"/>
                <w:szCs w:val="20"/>
              </w:rPr>
              <w:t>upraveno 204 položek paragrafů a odstavců</w:t>
            </w:r>
            <w:r>
              <w:rPr>
                <w:bCs/>
                <w:sz w:val="20"/>
                <w:szCs w:val="20"/>
              </w:rPr>
              <w:t>.</w:t>
            </w:r>
          </w:p>
          <w:p w14:paraId="0F2D087D" w14:textId="77777777" w:rsidR="006615F2" w:rsidRPr="00CB0CB0" w:rsidRDefault="006615F2" w:rsidP="006615F2">
            <w:pPr>
              <w:pStyle w:val="Odstavecseseznamem"/>
              <w:numPr>
                <w:ilvl w:val="0"/>
                <w:numId w:val="23"/>
              </w:numPr>
              <w:spacing w:after="60"/>
              <w:rPr>
                <w:bCs/>
                <w:sz w:val="20"/>
                <w:szCs w:val="20"/>
              </w:rPr>
            </w:pPr>
            <w:r w:rsidRPr="00CB0CB0">
              <w:rPr>
                <w:bCs/>
                <w:sz w:val="20"/>
                <w:szCs w:val="20"/>
              </w:rPr>
              <w:t>Vhodná pomůcka pro kontrolu veřejných zakázek (jak ze strany kontroly, tak samotných dodavatelů)</w:t>
            </w:r>
          </w:p>
          <w:p w14:paraId="2809423B" w14:textId="4DAB6978" w:rsidR="006615F2" w:rsidRPr="00CB0CB0" w:rsidRDefault="006615F2" w:rsidP="006615F2">
            <w:pPr>
              <w:pStyle w:val="Odstavecseseznamem"/>
              <w:numPr>
                <w:ilvl w:val="0"/>
                <w:numId w:val="23"/>
              </w:numPr>
              <w:spacing w:after="60"/>
              <w:rPr>
                <w:bCs/>
                <w:sz w:val="20"/>
                <w:szCs w:val="20"/>
              </w:rPr>
            </w:pPr>
            <w:r w:rsidRPr="00CB0CB0">
              <w:rPr>
                <w:bCs/>
                <w:sz w:val="20"/>
                <w:szCs w:val="20"/>
              </w:rPr>
              <w:t xml:space="preserve">Účastnící </w:t>
            </w:r>
            <w:proofErr w:type="gramStart"/>
            <w:r w:rsidRPr="00CB0CB0">
              <w:rPr>
                <w:bCs/>
                <w:sz w:val="20"/>
                <w:szCs w:val="20"/>
              </w:rPr>
              <w:t>obdrží</w:t>
            </w:r>
            <w:proofErr w:type="gramEnd"/>
            <w:r w:rsidRPr="00CB0CB0">
              <w:rPr>
                <w:bCs/>
                <w:sz w:val="20"/>
                <w:szCs w:val="20"/>
              </w:rPr>
              <w:t xml:space="preserve"> rozsáhlé materiály, díky kterým je snadnější orientace ve velkém množství kontrolních otázek, které odkazují na konkrétní ustanovení zákona a návod, jak s otázkami pracovat</w:t>
            </w:r>
          </w:p>
        </w:tc>
      </w:tr>
      <w:tr w:rsidR="006615F2" w14:paraId="07AB2A60" w14:textId="77777777" w:rsidTr="00925B65">
        <w:trPr>
          <w:gridAfter w:val="1"/>
          <w:wAfter w:w="5771" w:type="dxa"/>
        </w:trPr>
        <w:tc>
          <w:tcPr>
            <w:tcW w:w="10185" w:type="dxa"/>
            <w:tcBorders>
              <w:left w:val="single" w:sz="18" w:space="0" w:color="auto"/>
              <w:right w:val="single" w:sz="18" w:space="0" w:color="auto"/>
            </w:tcBorders>
            <w:shd w:val="clear" w:color="auto" w:fill="D9E2F3" w:themeFill="accent1" w:themeFillTint="33"/>
          </w:tcPr>
          <w:p w14:paraId="0A573F4E" w14:textId="175C3B2C" w:rsidR="006615F2" w:rsidRDefault="006615F2" w:rsidP="006615F2">
            <w:pPr>
              <w:spacing w:after="60"/>
              <w:jc w:val="both"/>
              <w:rPr>
                <w:b/>
                <w:bCs/>
              </w:rPr>
            </w:pPr>
            <w:r w:rsidRPr="3AD5FD4B">
              <w:rPr>
                <w:b/>
                <w:bCs/>
                <w:shd w:val="clear" w:color="auto" w:fill="D9E2F3" w:themeFill="accent1" w:themeFillTint="33"/>
              </w:rPr>
              <w:lastRenderedPageBreak/>
              <w:t>Po přihlášení je objednateli zasílána faktura. Účastníkům kurzu je zasílán emailem organizační dopis přibližně dva dny před</w:t>
            </w:r>
            <w:r w:rsidRPr="3AD5FD4B">
              <w:rPr>
                <w:b/>
                <w:bCs/>
              </w:rPr>
              <w:t xml:space="preserve"> konáním kurzu. Online účastníkům kurzu zasíláme přístupové údaje do webináře také cca dva dny před konáním kurzu. Pro účastníky prezenčních kurzů zajišťujeme občerstvení (bagetky případně chlebíčky, sladké pečivo, káva, čaj, voda). </w:t>
            </w:r>
          </w:p>
          <w:p w14:paraId="1A251217" w14:textId="56B96B46" w:rsidR="006615F2" w:rsidRDefault="006615F2" w:rsidP="006615F2">
            <w:pPr>
              <w:spacing w:after="60"/>
              <w:jc w:val="both"/>
            </w:pPr>
            <w:r w:rsidRPr="00DA7EDE">
              <w:t>Kurzy probíhající v Praze se konají na adrese: K-centrum SMOSK na Senovážném náměstí 23, Praha 1. Areál je snadno přístupný všemi druhy MHD – metrem buď na nám. Republiky, nebo na Hlavní nádraží. Vlakem na Hlavní nádraží nebo na</w:t>
            </w:r>
            <w:r>
              <w:t xml:space="preserve"> </w:t>
            </w:r>
            <w:r w:rsidRPr="00DA7EDE">
              <w:t xml:space="preserve">Masarykovo nádraží, tramvají na stanici Hlavní nádraží nebo Jindřišská. Pro příjezd automobilem je nejvhodnější parkování na parkovišti Hlavní nádraží, pěšky vše do 5 minut chůze. GPS: </w:t>
            </w:r>
            <w:proofErr w:type="spellStart"/>
            <w:r w:rsidRPr="00DA7EDE">
              <w:t>Loc</w:t>
            </w:r>
            <w:proofErr w:type="spellEnd"/>
            <w:r w:rsidRPr="00DA7EDE">
              <w:t xml:space="preserve">: 50°5'7.78"N,14°25'54.83"E. Další podrobnosti najdete na: </w:t>
            </w:r>
            <w:hyperlink r:id="rId13" w:history="1">
              <w:r w:rsidRPr="00DA7EDE">
                <w:rPr>
                  <w:rStyle w:val="Hypertextovodkaz"/>
                </w:rPr>
                <w:t>http://www.smosk-kcentrum.cz</w:t>
              </w:r>
            </w:hyperlink>
            <w:r w:rsidRPr="00DA7EDE">
              <w:t xml:space="preserve"> </w:t>
            </w:r>
          </w:p>
          <w:p w14:paraId="7691C686" w14:textId="2821A835" w:rsidR="006615F2" w:rsidRPr="00DA7EDE" w:rsidRDefault="006615F2" w:rsidP="006615F2">
            <w:pPr>
              <w:spacing w:after="60"/>
              <w:jc w:val="both"/>
              <w:rPr>
                <w:b/>
              </w:rPr>
            </w:pPr>
            <w:r w:rsidRPr="00DA7EDE">
              <w:t xml:space="preserve">Součástí ceny kurzu jsou učební materiály </w:t>
            </w:r>
            <w:r>
              <w:t xml:space="preserve">tištěné i elektronické podobě </w:t>
            </w:r>
            <w:r w:rsidRPr="00DA7EDE">
              <w:t>(prezentace s doprovodnými dokumenty</w:t>
            </w:r>
            <w:r>
              <w:t xml:space="preserve"> – případně</w:t>
            </w:r>
            <w:r w:rsidRPr="00DA7EDE">
              <w:t xml:space="preserve"> </w:t>
            </w:r>
            <w:r w:rsidRPr="00A9387E">
              <w:t>včetně souvisejících zákonů a předpisů, vzorů a výkladových stanovisek</w:t>
            </w:r>
            <w:r>
              <w:t>)</w:t>
            </w:r>
            <w:r w:rsidRPr="00A9387E">
              <w:t xml:space="preserve">. </w:t>
            </w:r>
            <w:r w:rsidRPr="00DA7EDE">
              <w:rPr>
                <w:b/>
              </w:rPr>
              <w:t>Účastníci</w:t>
            </w:r>
            <w:r>
              <w:rPr>
                <w:b/>
              </w:rPr>
              <w:t xml:space="preserve"> prezenčních</w:t>
            </w:r>
            <w:r w:rsidRPr="00DA7EDE">
              <w:rPr>
                <w:b/>
              </w:rPr>
              <w:t xml:space="preserve"> kurzů </w:t>
            </w:r>
            <w:proofErr w:type="gramStart"/>
            <w:r w:rsidRPr="00DA7EDE">
              <w:rPr>
                <w:b/>
              </w:rPr>
              <w:t>obdrží</w:t>
            </w:r>
            <w:proofErr w:type="gramEnd"/>
            <w:r w:rsidRPr="00DA7EDE">
              <w:rPr>
                <w:b/>
              </w:rPr>
              <w:t xml:space="preserve"> tištěné materiály k probírané problematice</w:t>
            </w:r>
            <w:r>
              <w:rPr>
                <w:b/>
              </w:rPr>
              <w:t xml:space="preserve"> a následně v elektronické podobě. Online účastníkům kurzu zasíláme elektronické materiály jeden až dva dny před konáním kurzem do emailu. </w:t>
            </w:r>
          </w:p>
          <w:p w14:paraId="1B33C9FC" w14:textId="517A026F" w:rsidR="006615F2" w:rsidRDefault="006615F2" w:rsidP="006615F2">
            <w:pPr>
              <w:spacing w:after="60"/>
              <w:jc w:val="both"/>
            </w:pPr>
            <w:r w:rsidRPr="00A9387E">
              <w:t>V</w:t>
            </w:r>
            <w:r w:rsidRPr="00DA7EDE">
              <w:t xml:space="preserve"> případě vícedenních kurzů není v ceně kurzu zahrnuto ubytování. </w:t>
            </w:r>
          </w:p>
          <w:p w14:paraId="6EF26A18" w14:textId="1216AFF6" w:rsidR="006615F2" w:rsidRDefault="006615F2" w:rsidP="006615F2">
            <w:pPr>
              <w:spacing w:after="60"/>
              <w:jc w:val="both"/>
              <w:rPr>
                <w:b/>
              </w:rPr>
            </w:pPr>
            <w:r w:rsidRPr="00DA7EDE">
              <w:rPr>
                <w:b/>
              </w:rPr>
              <w:t>Na kurzy je možné se přihlásit zasláním elektronick</w:t>
            </w:r>
            <w:r>
              <w:rPr>
                <w:b/>
              </w:rPr>
              <w:t>é</w:t>
            </w:r>
            <w:r w:rsidRPr="00DA7EDE">
              <w:rPr>
                <w:b/>
              </w:rPr>
              <w:t xml:space="preserve"> přihlášk</w:t>
            </w:r>
            <w:r>
              <w:rPr>
                <w:b/>
              </w:rPr>
              <w:t>y</w:t>
            </w:r>
            <w:r w:rsidRPr="00DA7EDE">
              <w:rPr>
                <w:b/>
              </w:rPr>
              <w:t xml:space="preserve"> přímo na našich stránkách www.cmud.cz, kde naleznete také k uvedeným kurzům více podrobností</w:t>
            </w:r>
            <w:r>
              <w:rPr>
                <w:b/>
              </w:rPr>
              <w:t xml:space="preserve">, </w:t>
            </w:r>
            <w:r w:rsidRPr="00DA7EDE">
              <w:rPr>
                <w:b/>
              </w:rPr>
              <w:t>popř.</w:t>
            </w:r>
            <w:r>
              <w:rPr>
                <w:b/>
              </w:rPr>
              <w:t xml:space="preserve"> zasláním přihlášky</w:t>
            </w:r>
            <w:r w:rsidRPr="00DA7EDE">
              <w:rPr>
                <w:b/>
              </w:rPr>
              <w:t xml:space="preserve"> e-mailem</w:t>
            </w:r>
            <w:r>
              <w:rPr>
                <w:b/>
              </w:rPr>
              <w:t>.</w:t>
            </w:r>
          </w:p>
          <w:p w14:paraId="27266987" w14:textId="64DD1347" w:rsidR="006615F2" w:rsidRPr="00EE779F" w:rsidRDefault="006615F2" w:rsidP="006615F2">
            <w:pPr>
              <w:spacing w:after="60"/>
              <w:jc w:val="both"/>
              <w:rPr>
                <w:b/>
              </w:rPr>
            </w:pPr>
            <w:r w:rsidRPr="00DA7EDE">
              <w:t>Kurzy se konají při naplnění minimální kapacity kurzu (10 osob).</w:t>
            </w:r>
          </w:p>
        </w:tc>
      </w:tr>
    </w:tbl>
    <w:p w14:paraId="238C8CDF" w14:textId="77777777" w:rsidR="00BD2B84" w:rsidRDefault="00BD2B84"/>
    <w:sectPr w:rsidR="00BD2B84" w:rsidSect="004031D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475B4" w14:textId="77777777" w:rsidR="007438F8" w:rsidRDefault="007438F8" w:rsidP="00992E09">
      <w:pPr>
        <w:spacing w:after="0" w:line="240" w:lineRule="auto"/>
      </w:pPr>
      <w:r>
        <w:separator/>
      </w:r>
    </w:p>
  </w:endnote>
  <w:endnote w:type="continuationSeparator" w:id="0">
    <w:p w14:paraId="433FECCA" w14:textId="77777777" w:rsidR="007438F8" w:rsidRDefault="007438F8" w:rsidP="00992E09">
      <w:pPr>
        <w:spacing w:after="0" w:line="240" w:lineRule="auto"/>
      </w:pPr>
      <w:r>
        <w:continuationSeparator/>
      </w:r>
    </w:p>
  </w:endnote>
  <w:endnote w:type="continuationNotice" w:id="1">
    <w:p w14:paraId="74893712" w14:textId="77777777" w:rsidR="007438F8" w:rsidRDefault="007438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3A860" w14:textId="77777777" w:rsidR="00006405" w:rsidRDefault="000064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E1CD" w14:textId="77777777" w:rsidR="00992E09" w:rsidRDefault="00992E09" w:rsidP="00992E09">
    <w:pPr>
      <w:pStyle w:val="Zpat"/>
      <w:jc w:val="center"/>
      <w:rPr>
        <w:b/>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87BFE31" w14:textId="065362A6" w:rsidR="00992E09" w:rsidRPr="00D20A0E" w:rsidRDefault="00992E09" w:rsidP="00992E09">
    <w:pPr>
      <w:pStyle w:val="Zpat"/>
      <w:jc w:val="center"/>
      <w:rPr>
        <w:b/>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D20A0E">
      <w:rPr>
        <w:b/>
        <w:sz w:val="44"/>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Český a moravský účetní dvůr, s.r.o.</w:t>
    </w:r>
  </w:p>
  <w:p w14:paraId="65252419" w14:textId="77777777" w:rsidR="00992E09" w:rsidRDefault="00992E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0967" w14:textId="77777777" w:rsidR="00006405" w:rsidRDefault="000064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13738" w14:textId="77777777" w:rsidR="007438F8" w:rsidRDefault="007438F8" w:rsidP="00992E09">
      <w:pPr>
        <w:spacing w:after="0" w:line="240" w:lineRule="auto"/>
      </w:pPr>
      <w:r>
        <w:separator/>
      </w:r>
    </w:p>
  </w:footnote>
  <w:footnote w:type="continuationSeparator" w:id="0">
    <w:p w14:paraId="7F0973BD" w14:textId="77777777" w:rsidR="007438F8" w:rsidRDefault="007438F8" w:rsidP="00992E09">
      <w:pPr>
        <w:spacing w:after="0" w:line="240" w:lineRule="auto"/>
      </w:pPr>
      <w:r>
        <w:continuationSeparator/>
      </w:r>
    </w:p>
  </w:footnote>
  <w:footnote w:type="continuationNotice" w:id="1">
    <w:p w14:paraId="2110C0A3" w14:textId="77777777" w:rsidR="007438F8" w:rsidRDefault="007438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2FE7F" w14:textId="77777777" w:rsidR="00006405" w:rsidRDefault="0000640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305AF" w14:textId="77777777" w:rsidR="00157932" w:rsidRDefault="00A43709" w:rsidP="00992E09">
    <w:pPr>
      <w:tabs>
        <w:tab w:val="center" w:pos="4536"/>
        <w:tab w:val="right" w:pos="9072"/>
      </w:tabs>
      <w:spacing w:after="0" w:line="240" w:lineRule="auto"/>
      <w:jc w:val="center"/>
      <w:rPr>
        <w:rFonts w:ascii="Calibri" w:eastAsia="Calibri" w:hAnsi="Calibri" w:cs="Arial"/>
        <w:b/>
        <w:color w:val="1F497D"/>
        <w:sz w:val="26"/>
        <w:szCs w:val="26"/>
      </w:rPr>
    </w:pPr>
    <w:r>
      <w:rPr>
        <w:noProof/>
      </w:rPr>
      <w:pict w14:anchorId="28353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042292" o:spid="_x0000_s1025" type="#_x0000_t75" style="position:absolute;left:0;text-align:left;margin-left:203.35pt;margin-top:-59.35pt;width:45.6pt;height:49.5pt;z-index:-251658752;mso-position-horizontal-relative:margin;mso-position-vertical-relative:margin" o:allowincell="f">
          <v:imagedata r:id="rId1" o:title="pecet-I"/>
          <w10:wrap anchorx="margin" anchory="margin"/>
        </v:shape>
      </w:pict>
    </w:r>
    <w:r w:rsidR="00992E09" w:rsidRPr="00992E09">
      <w:rPr>
        <w:rFonts w:ascii="Calibri" w:eastAsia="Calibri" w:hAnsi="Calibri" w:cs="Arial"/>
        <w:b/>
        <w:color w:val="1F497D"/>
        <w:sz w:val="26"/>
        <w:szCs w:val="26"/>
      </w:rPr>
      <w:t xml:space="preserve">HARMONOGRAM KURZŮ </w:t>
    </w:r>
  </w:p>
  <w:p w14:paraId="7AD09784" w14:textId="18969CF2" w:rsidR="00992E09" w:rsidRPr="00992E09" w:rsidRDefault="00992E09" w:rsidP="00992E09">
    <w:pPr>
      <w:tabs>
        <w:tab w:val="center" w:pos="4536"/>
        <w:tab w:val="right" w:pos="9072"/>
      </w:tabs>
      <w:spacing w:after="0" w:line="240" w:lineRule="auto"/>
      <w:jc w:val="center"/>
      <w:rPr>
        <w:rFonts w:ascii="Calibri" w:eastAsia="Calibri" w:hAnsi="Calibri" w:cs="Arial"/>
        <w:b/>
        <w:color w:val="1F497D"/>
        <w:sz w:val="26"/>
        <w:szCs w:val="26"/>
      </w:rPr>
    </w:pPr>
    <w:r w:rsidRPr="00992E09">
      <w:rPr>
        <w:rFonts w:ascii="Calibri" w:eastAsia="Calibri" w:hAnsi="Calibri" w:cs="Arial"/>
        <w:b/>
        <w:color w:val="1F497D"/>
        <w:sz w:val="26"/>
        <w:szCs w:val="26"/>
      </w:rPr>
      <w:t>I</w:t>
    </w:r>
    <w:r w:rsidR="00006405">
      <w:rPr>
        <w:rFonts w:ascii="Calibri" w:eastAsia="Calibri" w:hAnsi="Calibri" w:cs="Arial"/>
        <w:b/>
        <w:color w:val="1F497D"/>
        <w:sz w:val="26"/>
        <w:szCs w:val="26"/>
      </w:rPr>
      <w:t>I</w:t>
    </w:r>
    <w:r w:rsidRPr="00992E09">
      <w:rPr>
        <w:rFonts w:ascii="Calibri" w:eastAsia="Calibri" w:hAnsi="Calibri" w:cs="Arial"/>
        <w:b/>
        <w:color w:val="1F497D"/>
        <w:sz w:val="26"/>
        <w:szCs w:val="26"/>
      </w:rPr>
      <w:t>. pololetí 202</w:t>
    </w:r>
    <w:r w:rsidR="00A95D1F">
      <w:rPr>
        <w:rFonts w:ascii="Calibri" w:eastAsia="Calibri" w:hAnsi="Calibri" w:cs="Arial"/>
        <w:b/>
        <w:color w:val="1F497D"/>
        <w:sz w:val="26"/>
        <w:szCs w:val="26"/>
      </w:rPr>
      <w:t>4</w:t>
    </w:r>
  </w:p>
  <w:p w14:paraId="4AE1B3CA" w14:textId="6B73C571" w:rsidR="00992E09" w:rsidRDefault="00992E0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C44EC" w14:textId="77777777" w:rsidR="00006405" w:rsidRDefault="000064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865"/>
    <w:multiLevelType w:val="multilevel"/>
    <w:tmpl w:val="3FCCD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17E2"/>
    <w:multiLevelType w:val="hybridMultilevel"/>
    <w:tmpl w:val="BFCA40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DC2061"/>
    <w:multiLevelType w:val="hybridMultilevel"/>
    <w:tmpl w:val="6D4EBD2E"/>
    <w:lvl w:ilvl="0" w:tplc="0405000B">
      <w:start w:val="1"/>
      <w:numFmt w:val="bullet"/>
      <w:lvlText w:val=""/>
      <w:lvlJc w:val="left"/>
      <w:pPr>
        <w:ind w:left="1920" w:hanging="360"/>
      </w:pPr>
      <w:rPr>
        <w:rFonts w:ascii="Wingdings" w:hAnsi="Wingding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 w15:restartNumberingAfterBreak="0">
    <w:nsid w:val="054009A7"/>
    <w:multiLevelType w:val="hybridMultilevel"/>
    <w:tmpl w:val="FCCCD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C24789"/>
    <w:multiLevelType w:val="multilevel"/>
    <w:tmpl w:val="0D281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80379"/>
    <w:multiLevelType w:val="hybridMultilevel"/>
    <w:tmpl w:val="41DC17C4"/>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E42BDE"/>
    <w:multiLevelType w:val="hybridMultilevel"/>
    <w:tmpl w:val="40BE30D4"/>
    <w:lvl w:ilvl="0" w:tplc="04050001">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7" w15:restartNumberingAfterBreak="0">
    <w:nsid w:val="11D01D66"/>
    <w:multiLevelType w:val="multilevel"/>
    <w:tmpl w:val="F774D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6221B"/>
    <w:multiLevelType w:val="hybridMultilevel"/>
    <w:tmpl w:val="AF34FA78"/>
    <w:lvl w:ilvl="0" w:tplc="04050001">
      <w:start w:val="1"/>
      <w:numFmt w:val="bullet"/>
      <w:lvlText w:val=""/>
      <w:lvlJc w:val="left"/>
      <w:pPr>
        <w:ind w:left="945" w:hanging="360"/>
      </w:pPr>
      <w:rPr>
        <w:rFonts w:ascii="Symbol" w:hAnsi="Symbol" w:hint="default"/>
      </w:rPr>
    </w:lvl>
    <w:lvl w:ilvl="1" w:tplc="04050003" w:tentative="1">
      <w:start w:val="1"/>
      <w:numFmt w:val="bullet"/>
      <w:lvlText w:val="o"/>
      <w:lvlJc w:val="left"/>
      <w:pPr>
        <w:ind w:left="1665" w:hanging="360"/>
      </w:pPr>
      <w:rPr>
        <w:rFonts w:ascii="Courier New" w:hAnsi="Courier New" w:cs="Courier New" w:hint="default"/>
      </w:rPr>
    </w:lvl>
    <w:lvl w:ilvl="2" w:tplc="04050005" w:tentative="1">
      <w:start w:val="1"/>
      <w:numFmt w:val="bullet"/>
      <w:lvlText w:val=""/>
      <w:lvlJc w:val="left"/>
      <w:pPr>
        <w:ind w:left="2385" w:hanging="360"/>
      </w:pPr>
      <w:rPr>
        <w:rFonts w:ascii="Wingdings" w:hAnsi="Wingdings" w:hint="default"/>
      </w:rPr>
    </w:lvl>
    <w:lvl w:ilvl="3" w:tplc="04050001" w:tentative="1">
      <w:start w:val="1"/>
      <w:numFmt w:val="bullet"/>
      <w:lvlText w:val=""/>
      <w:lvlJc w:val="left"/>
      <w:pPr>
        <w:ind w:left="3105" w:hanging="360"/>
      </w:pPr>
      <w:rPr>
        <w:rFonts w:ascii="Symbol" w:hAnsi="Symbol" w:hint="default"/>
      </w:rPr>
    </w:lvl>
    <w:lvl w:ilvl="4" w:tplc="04050003" w:tentative="1">
      <w:start w:val="1"/>
      <w:numFmt w:val="bullet"/>
      <w:lvlText w:val="o"/>
      <w:lvlJc w:val="left"/>
      <w:pPr>
        <w:ind w:left="3825" w:hanging="360"/>
      </w:pPr>
      <w:rPr>
        <w:rFonts w:ascii="Courier New" w:hAnsi="Courier New" w:cs="Courier New" w:hint="default"/>
      </w:rPr>
    </w:lvl>
    <w:lvl w:ilvl="5" w:tplc="04050005" w:tentative="1">
      <w:start w:val="1"/>
      <w:numFmt w:val="bullet"/>
      <w:lvlText w:val=""/>
      <w:lvlJc w:val="left"/>
      <w:pPr>
        <w:ind w:left="4545" w:hanging="360"/>
      </w:pPr>
      <w:rPr>
        <w:rFonts w:ascii="Wingdings" w:hAnsi="Wingdings" w:hint="default"/>
      </w:rPr>
    </w:lvl>
    <w:lvl w:ilvl="6" w:tplc="04050001" w:tentative="1">
      <w:start w:val="1"/>
      <w:numFmt w:val="bullet"/>
      <w:lvlText w:val=""/>
      <w:lvlJc w:val="left"/>
      <w:pPr>
        <w:ind w:left="5265" w:hanging="360"/>
      </w:pPr>
      <w:rPr>
        <w:rFonts w:ascii="Symbol" w:hAnsi="Symbol" w:hint="default"/>
      </w:rPr>
    </w:lvl>
    <w:lvl w:ilvl="7" w:tplc="04050003" w:tentative="1">
      <w:start w:val="1"/>
      <w:numFmt w:val="bullet"/>
      <w:lvlText w:val="o"/>
      <w:lvlJc w:val="left"/>
      <w:pPr>
        <w:ind w:left="5985" w:hanging="360"/>
      </w:pPr>
      <w:rPr>
        <w:rFonts w:ascii="Courier New" w:hAnsi="Courier New" w:cs="Courier New" w:hint="default"/>
      </w:rPr>
    </w:lvl>
    <w:lvl w:ilvl="8" w:tplc="04050005" w:tentative="1">
      <w:start w:val="1"/>
      <w:numFmt w:val="bullet"/>
      <w:lvlText w:val=""/>
      <w:lvlJc w:val="left"/>
      <w:pPr>
        <w:ind w:left="6705" w:hanging="360"/>
      </w:pPr>
      <w:rPr>
        <w:rFonts w:ascii="Wingdings" w:hAnsi="Wingdings" w:hint="default"/>
      </w:rPr>
    </w:lvl>
  </w:abstractNum>
  <w:abstractNum w:abstractNumId="9" w15:restartNumberingAfterBreak="0">
    <w:nsid w:val="14B93D95"/>
    <w:multiLevelType w:val="hybridMultilevel"/>
    <w:tmpl w:val="5BDC8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E8C2094"/>
    <w:multiLevelType w:val="hybridMultilevel"/>
    <w:tmpl w:val="FAB82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077298B"/>
    <w:multiLevelType w:val="hybridMultilevel"/>
    <w:tmpl w:val="09DCB056"/>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26372E8"/>
    <w:multiLevelType w:val="multilevel"/>
    <w:tmpl w:val="C92C3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644B84"/>
    <w:multiLevelType w:val="multilevel"/>
    <w:tmpl w:val="AC6A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FE5917"/>
    <w:multiLevelType w:val="hybridMultilevel"/>
    <w:tmpl w:val="3D88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3F4D70"/>
    <w:multiLevelType w:val="hybridMultilevel"/>
    <w:tmpl w:val="69126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793363"/>
    <w:multiLevelType w:val="hybridMultilevel"/>
    <w:tmpl w:val="184C77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063B2D"/>
    <w:multiLevelType w:val="multilevel"/>
    <w:tmpl w:val="DE26F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C51000"/>
    <w:multiLevelType w:val="hybridMultilevel"/>
    <w:tmpl w:val="0346D1B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4315725"/>
    <w:multiLevelType w:val="multilevel"/>
    <w:tmpl w:val="C41263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00FBC"/>
    <w:multiLevelType w:val="hybridMultilevel"/>
    <w:tmpl w:val="BA84E7CE"/>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7303C82"/>
    <w:multiLevelType w:val="hybridMultilevel"/>
    <w:tmpl w:val="E988C4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ED16FE"/>
    <w:multiLevelType w:val="hybridMultilevel"/>
    <w:tmpl w:val="92C61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047569"/>
    <w:multiLevelType w:val="hybridMultilevel"/>
    <w:tmpl w:val="670E2242"/>
    <w:lvl w:ilvl="0" w:tplc="5ED69AAC">
      <w:start w:val="1"/>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15:restartNumberingAfterBreak="0">
    <w:nsid w:val="4FB77097"/>
    <w:multiLevelType w:val="hybridMultilevel"/>
    <w:tmpl w:val="4D42383C"/>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25" w15:restartNumberingAfterBreak="0">
    <w:nsid w:val="51723FCB"/>
    <w:multiLevelType w:val="multilevel"/>
    <w:tmpl w:val="FB9E9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AD2AA7"/>
    <w:multiLevelType w:val="multilevel"/>
    <w:tmpl w:val="0A5A8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E0532"/>
    <w:multiLevelType w:val="hybridMultilevel"/>
    <w:tmpl w:val="1910D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D210E5"/>
    <w:multiLevelType w:val="multilevel"/>
    <w:tmpl w:val="CDB42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E91CD4"/>
    <w:multiLevelType w:val="hybridMultilevel"/>
    <w:tmpl w:val="BB6A582C"/>
    <w:lvl w:ilvl="0" w:tplc="0E12432E">
      <w:start w:val="16"/>
      <w:numFmt w:val="bullet"/>
      <w:lvlText w:val="-"/>
      <w:lvlJc w:val="left"/>
      <w:pPr>
        <w:ind w:left="720" w:hanging="360"/>
      </w:pPr>
      <w:rPr>
        <w:rFonts w:ascii="Segoe UI" w:eastAsia="Calibri" w:hAnsi="Segoe UI" w:cs="Segoe U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F7A5CF4"/>
    <w:multiLevelType w:val="multilevel"/>
    <w:tmpl w:val="8AA08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BB3010"/>
    <w:multiLevelType w:val="hybridMultilevel"/>
    <w:tmpl w:val="6382DA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8DF5382"/>
    <w:multiLevelType w:val="hybridMultilevel"/>
    <w:tmpl w:val="258843EA"/>
    <w:lvl w:ilvl="0" w:tplc="FFFFFFFF">
      <w:start w:val="1"/>
      <w:numFmt w:val="bullet"/>
      <w:lvlText w:val=""/>
      <w:lvlJc w:val="left"/>
      <w:pPr>
        <w:ind w:left="720" w:hanging="360"/>
      </w:pPr>
      <w:rPr>
        <w:rFonts w:ascii="Symbol" w:hAnsi="Symbol" w:hint="default"/>
      </w:rPr>
    </w:lvl>
    <w:lvl w:ilvl="1" w:tplc="040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1E3688"/>
    <w:multiLevelType w:val="hybridMultilevel"/>
    <w:tmpl w:val="29842218"/>
    <w:lvl w:ilvl="0" w:tplc="0405000B">
      <w:start w:val="1"/>
      <w:numFmt w:val="bullet"/>
      <w:lvlText w:val=""/>
      <w:lvlJc w:val="left"/>
      <w:pPr>
        <w:ind w:left="1920" w:hanging="360"/>
      </w:pPr>
      <w:rPr>
        <w:rFonts w:ascii="Wingdings" w:hAnsi="Wingding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4" w15:restartNumberingAfterBreak="0">
    <w:nsid w:val="7A8C163F"/>
    <w:multiLevelType w:val="hybridMultilevel"/>
    <w:tmpl w:val="503EC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B749CD"/>
    <w:multiLevelType w:val="hybridMultilevel"/>
    <w:tmpl w:val="2758D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52412522">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360014148">
    <w:abstractNumId w:val="8"/>
  </w:num>
  <w:num w:numId="3" w16cid:durableId="391193975">
    <w:abstractNumId w:val="2"/>
  </w:num>
  <w:num w:numId="4" w16cid:durableId="2062483752">
    <w:abstractNumId w:val="6"/>
  </w:num>
  <w:num w:numId="5" w16cid:durableId="147402879">
    <w:abstractNumId w:val="33"/>
  </w:num>
  <w:num w:numId="6" w16cid:durableId="1380326737">
    <w:abstractNumId w:val="19"/>
    <w:lvlOverride w:ilvl="0"/>
    <w:lvlOverride w:ilvl="1">
      <w:startOverride w:val="1"/>
    </w:lvlOverride>
    <w:lvlOverride w:ilvl="2"/>
    <w:lvlOverride w:ilvl="3"/>
    <w:lvlOverride w:ilvl="4"/>
    <w:lvlOverride w:ilvl="5"/>
    <w:lvlOverride w:ilvl="6"/>
    <w:lvlOverride w:ilvl="7"/>
    <w:lvlOverride w:ilvl="8"/>
  </w:num>
  <w:num w:numId="7" w16cid:durableId="1348214892">
    <w:abstractNumId w:val="29"/>
  </w:num>
  <w:num w:numId="8" w16cid:durableId="428159995">
    <w:abstractNumId w:val="23"/>
  </w:num>
  <w:num w:numId="9" w16cid:durableId="734595776">
    <w:abstractNumId w:val="9"/>
  </w:num>
  <w:num w:numId="10" w16cid:durableId="1230264303">
    <w:abstractNumId w:val="15"/>
  </w:num>
  <w:num w:numId="11" w16cid:durableId="1839422989">
    <w:abstractNumId w:val="7"/>
  </w:num>
  <w:num w:numId="12" w16cid:durableId="671681998">
    <w:abstractNumId w:val="0"/>
  </w:num>
  <w:num w:numId="13" w16cid:durableId="919947981">
    <w:abstractNumId w:val="17"/>
  </w:num>
  <w:num w:numId="14" w16cid:durableId="450054405">
    <w:abstractNumId w:val="26"/>
  </w:num>
  <w:num w:numId="15" w16cid:durableId="729691382">
    <w:abstractNumId w:val="28"/>
  </w:num>
  <w:num w:numId="16" w16cid:durableId="456143900">
    <w:abstractNumId w:val="4"/>
  </w:num>
  <w:num w:numId="17" w16cid:durableId="2126188594">
    <w:abstractNumId w:val="34"/>
  </w:num>
  <w:num w:numId="18" w16cid:durableId="2002346290">
    <w:abstractNumId w:val="3"/>
  </w:num>
  <w:num w:numId="19" w16cid:durableId="687948014">
    <w:abstractNumId w:val="16"/>
  </w:num>
  <w:num w:numId="20" w16cid:durableId="969559197">
    <w:abstractNumId w:val="31"/>
  </w:num>
  <w:num w:numId="21" w16cid:durableId="1737818493">
    <w:abstractNumId w:val="20"/>
  </w:num>
  <w:num w:numId="22" w16cid:durableId="1475946121">
    <w:abstractNumId w:val="11"/>
  </w:num>
  <w:num w:numId="23" w16cid:durableId="239943884">
    <w:abstractNumId w:val="1"/>
  </w:num>
  <w:num w:numId="24" w16cid:durableId="1067385099">
    <w:abstractNumId w:val="10"/>
  </w:num>
  <w:num w:numId="25" w16cid:durableId="1478572901">
    <w:abstractNumId w:val="27"/>
  </w:num>
  <w:num w:numId="26" w16cid:durableId="1112897776">
    <w:abstractNumId w:val="25"/>
  </w:num>
  <w:num w:numId="27" w16cid:durableId="1492260386">
    <w:abstractNumId w:val="30"/>
  </w:num>
  <w:num w:numId="28" w16cid:durableId="2143304313">
    <w:abstractNumId w:val="12"/>
  </w:num>
  <w:num w:numId="29" w16cid:durableId="1555969277">
    <w:abstractNumId w:val="32"/>
  </w:num>
  <w:num w:numId="30" w16cid:durableId="585505616">
    <w:abstractNumId w:val="35"/>
  </w:num>
  <w:num w:numId="31" w16cid:durableId="452599307">
    <w:abstractNumId w:val="24"/>
  </w:num>
  <w:num w:numId="32" w16cid:durableId="1600672398">
    <w:abstractNumId w:val="21"/>
  </w:num>
  <w:num w:numId="33" w16cid:durableId="2028941325">
    <w:abstractNumId w:val="5"/>
  </w:num>
  <w:num w:numId="34" w16cid:durableId="188182284">
    <w:abstractNumId w:val="18"/>
  </w:num>
  <w:num w:numId="35" w16cid:durableId="2113817533">
    <w:abstractNumId w:val="22"/>
  </w:num>
  <w:num w:numId="36" w16cid:durableId="1840657738">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09"/>
    <w:rsid w:val="00000320"/>
    <w:rsid w:val="00003F2D"/>
    <w:rsid w:val="00006405"/>
    <w:rsid w:val="000135AE"/>
    <w:rsid w:val="00014950"/>
    <w:rsid w:val="0001602B"/>
    <w:rsid w:val="00027598"/>
    <w:rsid w:val="00027860"/>
    <w:rsid w:val="00027A9C"/>
    <w:rsid w:val="0003639B"/>
    <w:rsid w:val="00036407"/>
    <w:rsid w:val="00037EF3"/>
    <w:rsid w:val="00040FDD"/>
    <w:rsid w:val="000420BD"/>
    <w:rsid w:val="00045AD2"/>
    <w:rsid w:val="00050D68"/>
    <w:rsid w:val="00050E83"/>
    <w:rsid w:val="000573C4"/>
    <w:rsid w:val="00057773"/>
    <w:rsid w:val="00061DF9"/>
    <w:rsid w:val="0006599B"/>
    <w:rsid w:val="00066FB4"/>
    <w:rsid w:val="000672CB"/>
    <w:rsid w:val="00072BA1"/>
    <w:rsid w:val="00074561"/>
    <w:rsid w:val="00074623"/>
    <w:rsid w:val="000770CC"/>
    <w:rsid w:val="00081F31"/>
    <w:rsid w:val="0008202C"/>
    <w:rsid w:val="0008473E"/>
    <w:rsid w:val="000858D2"/>
    <w:rsid w:val="00090562"/>
    <w:rsid w:val="00090BD5"/>
    <w:rsid w:val="00094ED4"/>
    <w:rsid w:val="00097B0D"/>
    <w:rsid w:val="000A2DBB"/>
    <w:rsid w:val="000A606B"/>
    <w:rsid w:val="000A68E1"/>
    <w:rsid w:val="000B0FFE"/>
    <w:rsid w:val="000B7874"/>
    <w:rsid w:val="000C3D3E"/>
    <w:rsid w:val="000C5921"/>
    <w:rsid w:val="000C7600"/>
    <w:rsid w:val="000D1E04"/>
    <w:rsid w:val="000D3153"/>
    <w:rsid w:val="000D7FF9"/>
    <w:rsid w:val="000F2DD1"/>
    <w:rsid w:val="000F2EC1"/>
    <w:rsid w:val="00110EE1"/>
    <w:rsid w:val="00110F66"/>
    <w:rsid w:val="00114A5A"/>
    <w:rsid w:val="00116A56"/>
    <w:rsid w:val="00116EC4"/>
    <w:rsid w:val="00120451"/>
    <w:rsid w:val="00121787"/>
    <w:rsid w:val="00121C48"/>
    <w:rsid w:val="001221A3"/>
    <w:rsid w:val="00126B12"/>
    <w:rsid w:val="00132472"/>
    <w:rsid w:val="00134072"/>
    <w:rsid w:val="001421F1"/>
    <w:rsid w:val="001511AB"/>
    <w:rsid w:val="00152FA6"/>
    <w:rsid w:val="00153019"/>
    <w:rsid w:val="00153A57"/>
    <w:rsid w:val="00153D1D"/>
    <w:rsid w:val="00157932"/>
    <w:rsid w:val="0016101A"/>
    <w:rsid w:val="0016149B"/>
    <w:rsid w:val="001625AF"/>
    <w:rsid w:val="00167EB2"/>
    <w:rsid w:val="00172F31"/>
    <w:rsid w:val="00173143"/>
    <w:rsid w:val="001814D9"/>
    <w:rsid w:val="00190BE7"/>
    <w:rsid w:val="0019539C"/>
    <w:rsid w:val="00196CCA"/>
    <w:rsid w:val="001A03AB"/>
    <w:rsid w:val="001A3CDE"/>
    <w:rsid w:val="001A6A52"/>
    <w:rsid w:val="001B000D"/>
    <w:rsid w:val="001B651C"/>
    <w:rsid w:val="001C2E75"/>
    <w:rsid w:val="001C405D"/>
    <w:rsid w:val="001C66B5"/>
    <w:rsid w:val="001C707A"/>
    <w:rsid w:val="001D3EF9"/>
    <w:rsid w:val="001E4C5F"/>
    <w:rsid w:val="001E5472"/>
    <w:rsid w:val="001F4F36"/>
    <w:rsid w:val="00200881"/>
    <w:rsid w:val="00207E59"/>
    <w:rsid w:val="00210AA4"/>
    <w:rsid w:val="00214FBC"/>
    <w:rsid w:val="00221296"/>
    <w:rsid w:val="00223681"/>
    <w:rsid w:val="0022427E"/>
    <w:rsid w:val="00226681"/>
    <w:rsid w:val="00226D3A"/>
    <w:rsid w:val="00226EF2"/>
    <w:rsid w:val="0023218C"/>
    <w:rsid w:val="002353C8"/>
    <w:rsid w:val="0024026E"/>
    <w:rsid w:val="00245B62"/>
    <w:rsid w:val="00246AE0"/>
    <w:rsid w:val="002475B8"/>
    <w:rsid w:val="00256CAA"/>
    <w:rsid w:val="002571E8"/>
    <w:rsid w:val="00257D17"/>
    <w:rsid w:val="0026076E"/>
    <w:rsid w:val="00261981"/>
    <w:rsid w:val="00262986"/>
    <w:rsid w:val="0026567D"/>
    <w:rsid w:val="00265859"/>
    <w:rsid w:val="0026765D"/>
    <w:rsid w:val="002704BD"/>
    <w:rsid w:val="0029135B"/>
    <w:rsid w:val="00296208"/>
    <w:rsid w:val="002969D8"/>
    <w:rsid w:val="002A5CB2"/>
    <w:rsid w:val="002A6C04"/>
    <w:rsid w:val="002A722A"/>
    <w:rsid w:val="002B09CF"/>
    <w:rsid w:val="002B0CCF"/>
    <w:rsid w:val="002B4032"/>
    <w:rsid w:val="002C3D25"/>
    <w:rsid w:val="002C4D1C"/>
    <w:rsid w:val="002D44C2"/>
    <w:rsid w:val="002D5F7C"/>
    <w:rsid w:val="002E07AE"/>
    <w:rsid w:val="002E3310"/>
    <w:rsid w:val="002E441F"/>
    <w:rsid w:val="002E6692"/>
    <w:rsid w:val="002E6E73"/>
    <w:rsid w:val="002E6E95"/>
    <w:rsid w:val="002F0103"/>
    <w:rsid w:val="002F1782"/>
    <w:rsid w:val="002F2A2C"/>
    <w:rsid w:val="002F4944"/>
    <w:rsid w:val="002F4945"/>
    <w:rsid w:val="002F5C0A"/>
    <w:rsid w:val="002F7B57"/>
    <w:rsid w:val="003022F3"/>
    <w:rsid w:val="003056FF"/>
    <w:rsid w:val="003071F2"/>
    <w:rsid w:val="00307352"/>
    <w:rsid w:val="003074BC"/>
    <w:rsid w:val="0031366F"/>
    <w:rsid w:val="0031493A"/>
    <w:rsid w:val="00324D35"/>
    <w:rsid w:val="003265D4"/>
    <w:rsid w:val="00337776"/>
    <w:rsid w:val="00341FF1"/>
    <w:rsid w:val="00344852"/>
    <w:rsid w:val="0034566E"/>
    <w:rsid w:val="00346EE7"/>
    <w:rsid w:val="00351D1E"/>
    <w:rsid w:val="0035375E"/>
    <w:rsid w:val="00353FF1"/>
    <w:rsid w:val="00357F83"/>
    <w:rsid w:val="0036031C"/>
    <w:rsid w:val="00360414"/>
    <w:rsid w:val="0036178D"/>
    <w:rsid w:val="00361FE3"/>
    <w:rsid w:val="003814FB"/>
    <w:rsid w:val="00381D4F"/>
    <w:rsid w:val="0038407A"/>
    <w:rsid w:val="003861E0"/>
    <w:rsid w:val="00387E6D"/>
    <w:rsid w:val="003938A2"/>
    <w:rsid w:val="00397E45"/>
    <w:rsid w:val="003A1017"/>
    <w:rsid w:val="003A1895"/>
    <w:rsid w:val="003A32FC"/>
    <w:rsid w:val="003A500A"/>
    <w:rsid w:val="003A5190"/>
    <w:rsid w:val="003A610C"/>
    <w:rsid w:val="003A7D2F"/>
    <w:rsid w:val="003B166B"/>
    <w:rsid w:val="003B3F87"/>
    <w:rsid w:val="003C1793"/>
    <w:rsid w:val="003C18FE"/>
    <w:rsid w:val="003C7E1E"/>
    <w:rsid w:val="003D155B"/>
    <w:rsid w:val="003D1815"/>
    <w:rsid w:val="003D218E"/>
    <w:rsid w:val="003D24C6"/>
    <w:rsid w:val="003D30EA"/>
    <w:rsid w:val="003E5BE5"/>
    <w:rsid w:val="003F186D"/>
    <w:rsid w:val="003F5268"/>
    <w:rsid w:val="004007AA"/>
    <w:rsid w:val="00402A28"/>
    <w:rsid w:val="004031DA"/>
    <w:rsid w:val="0040480E"/>
    <w:rsid w:val="004106B2"/>
    <w:rsid w:val="004126C7"/>
    <w:rsid w:val="00415556"/>
    <w:rsid w:val="0041615E"/>
    <w:rsid w:val="004207B6"/>
    <w:rsid w:val="00421186"/>
    <w:rsid w:val="004231DF"/>
    <w:rsid w:val="0042499F"/>
    <w:rsid w:val="00425EF0"/>
    <w:rsid w:val="0042771A"/>
    <w:rsid w:val="00427AA8"/>
    <w:rsid w:val="00431980"/>
    <w:rsid w:val="00444E65"/>
    <w:rsid w:val="00454B52"/>
    <w:rsid w:val="00455D3B"/>
    <w:rsid w:val="004567D7"/>
    <w:rsid w:val="00457330"/>
    <w:rsid w:val="00460661"/>
    <w:rsid w:val="00475926"/>
    <w:rsid w:val="00481B5A"/>
    <w:rsid w:val="004824F8"/>
    <w:rsid w:val="00482EEC"/>
    <w:rsid w:val="00484853"/>
    <w:rsid w:val="00487337"/>
    <w:rsid w:val="00497384"/>
    <w:rsid w:val="004A0872"/>
    <w:rsid w:val="004A1BD4"/>
    <w:rsid w:val="004A45A6"/>
    <w:rsid w:val="004B15C3"/>
    <w:rsid w:val="004B5676"/>
    <w:rsid w:val="004C3AB8"/>
    <w:rsid w:val="004C47D6"/>
    <w:rsid w:val="004C588C"/>
    <w:rsid w:val="004C70FA"/>
    <w:rsid w:val="004C7798"/>
    <w:rsid w:val="004D2D35"/>
    <w:rsid w:val="004D38FA"/>
    <w:rsid w:val="004D3B61"/>
    <w:rsid w:val="004D4EC7"/>
    <w:rsid w:val="004E1FCC"/>
    <w:rsid w:val="004E238A"/>
    <w:rsid w:val="004E3998"/>
    <w:rsid w:val="004E60E0"/>
    <w:rsid w:val="004F3C3D"/>
    <w:rsid w:val="00503C58"/>
    <w:rsid w:val="00504331"/>
    <w:rsid w:val="00506691"/>
    <w:rsid w:val="00507254"/>
    <w:rsid w:val="005076C8"/>
    <w:rsid w:val="00511D3D"/>
    <w:rsid w:val="005232F8"/>
    <w:rsid w:val="00523B8B"/>
    <w:rsid w:val="005266D3"/>
    <w:rsid w:val="005266F2"/>
    <w:rsid w:val="0053005D"/>
    <w:rsid w:val="005308BF"/>
    <w:rsid w:val="00530F3B"/>
    <w:rsid w:val="00531053"/>
    <w:rsid w:val="005318C8"/>
    <w:rsid w:val="00533E1D"/>
    <w:rsid w:val="00537DD9"/>
    <w:rsid w:val="0054026B"/>
    <w:rsid w:val="00547035"/>
    <w:rsid w:val="005470AF"/>
    <w:rsid w:val="00550D7B"/>
    <w:rsid w:val="0055280C"/>
    <w:rsid w:val="0055450D"/>
    <w:rsid w:val="00556034"/>
    <w:rsid w:val="00556E5F"/>
    <w:rsid w:val="00560D9E"/>
    <w:rsid w:val="00565AA5"/>
    <w:rsid w:val="00567BAA"/>
    <w:rsid w:val="00574D82"/>
    <w:rsid w:val="005763A0"/>
    <w:rsid w:val="00581D28"/>
    <w:rsid w:val="00595516"/>
    <w:rsid w:val="00596273"/>
    <w:rsid w:val="00597171"/>
    <w:rsid w:val="005A1C6C"/>
    <w:rsid w:val="005A3211"/>
    <w:rsid w:val="005A407A"/>
    <w:rsid w:val="005A685A"/>
    <w:rsid w:val="005B0DB9"/>
    <w:rsid w:val="005B3CD9"/>
    <w:rsid w:val="005B5D1A"/>
    <w:rsid w:val="005C3EB9"/>
    <w:rsid w:val="005C5BC1"/>
    <w:rsid w:val="005C64DE"/>
    <w:rsid w:val="005C69B9"/>
    <w:rsid w:val="005D2EFC"/>
    <w:rsid w:val="005D4E59"/>
    <w:rsid w:val="005D6D03"/>
    <w:rsid w:val="005E25CC"/>
    <w:rsid w:val="005E35D5"/>
    <w:rsid w:val="005E4307"/>
    <w:rsid w:val="005E46D4"/>
    <w:rsid w:val="005F5637"/>
    <w:rsid w:val="00601059"/>
    <w:rsid w:val="00604D44"/>
    <w:rsid w:val="00611860"/>
    <w:rsid w:val="00611869"/>
    <w:rsid w:val="00611A8C"/>
    <w:rsid w:val="006124EC"/>
    <w:rsid w:val="00613CF4"/>
    <w:rsid w:val="00616E2F"/>
    <w:rsid w:val="00617A11"/>
    <w:rsid w:val="006207C6"/>
    <w:rsid w:val="00620A0B"/>
    <w:rsid w:val="006214FC"/>
    <w:rsid w:val="00627F68"/>
    <w:rsid w:val="006301A6"/>
    <w:rsid w:val="006343FC"/>
    <w:rsid w:val="00634648"/>
    <w:rsid w:val="00640AC5"/>
    <w:rsid w:val="00650F58"/>
    <w:rsid w:val="00651455"/>
    <w:rsid w:val="00651FA2"/>
    <w:rsid w:val="00654140"/>
    <w:rsid w:val="00656803"/>
    <w:rsid w:val="006615F2"/>
    <w:rsid w:val="00682A10"/>
    <w:rsid w:val="00683137"/>
    <w:rsid w:val="00686A7D"/>
    <w:rsid w:val="00687596"/>
    <w:rsid w:val="00690FF6"/>
    <w:rsid w:val="006A5272"/>
    <w:rsid w:val="006B20CA"/>
    <w:rsid w:val="006B33EB"/>
    <w:rsid w:val="006C11FD"/>
    <w:rsid w:val="006C47B5"/>
    <w:rsid w:val="006D1336"/>
    <w:rsid w:val="006D3A42"/>
    <w:rsid w:val="006D7768"/>
    <w:rsid w:val="006F5F83"/>
    <w:rsid w:val="006F7989"/>
    <w:rsid w:val="00700F9F"/>
    <w:rsid w:val="0070177F"/>
    <w:rsid w:val="00706100"/>
    <w:rsid w:val="007100DA"/>
    <w:rsid w:val="00713F67"/>
    <w:rsid w:val="00715554"/>
    <w:rsid w:val="00716730"/>
    <w:rsid w:val="0072071C"/>
    <w:rsid w:val="00727777"/>
    <w:rsid w:val="0073066D"/>
    <w:rsid w:val="007324AC"/>
    <w:rsid w:val="00732C5B"/>
    <w:rsid w:val="007375B4"/>
    <w:rsid w:val="00740FD5"/>
    <w:rsid w:val="00742215"/>
    <w:rsid w:val="00742800"/>
    <w:rsid w:val="007430D0"/>
    <w:rsid w:val="007438F8"/>
    <w:rsid w:val="00745813"/>
    <w:rsid w:val="007516FC"/>
    <w:rsid w:val="00754D4F"/>
    <w:rsid w:val="007552EB"/>
    <w:rsid w:val="0075622D"/>
    <w:rsid w:val="00762297"/>
    <w:rsid w:val="00762F7F"/>
    <w:rsid w:val="00764195"/>
    <w:rsid w:val="00764697"/>
    <w:rsid w:val="0076617B"/>
    <w:rsid w:val="007675FA"/>
    <w:rsid w:val="00781C98"/>
    <w:rsid w:val="00781E4C"/>
    <w:rsid w:val="00781EF1"/>
    <w:rsid w:val="00786E92"/>
    <w:rsid w:val="00787BF0"/>
    <w:rsid w:val="00791E13"/>
    <w:rsid w:val="00791FE0"/>
    <w:rsid w:val="00795D85"/>
    <w:rsid w:val="00796815"/>
    <w:rsid w:val="007A3B95"/>
    <w:rsid w:val="007A4CF6"/>
    <w:rsid w:val="007A6163"/>
    <w:rsid w:val="007B0BC9"/>
    <w:rsid w:val="007B4358"/>
    <w:rsid w:val="007B698A"/>
    <w:rsid w:val="007B7F8D"/>
    <w:rsid w:val="007C24B5"/>
    <w:rsid w:val="007C362A"/>
    <w:rsid w:val="007C422B"/>
    <w:rsid w:val="007C6577"/>
    <w:rsid w:val="007C6D6B"/>
    <w:rsid w:val="007C6E88"/>
    <w:rsid w:val="007C797E"/>
    <w:rsid w:val="007D1723"/>
    <w:rsid w:val="007E0691"/>
    <w:rsid w:val="007E1173"/>
    <w:rsid w:val="007E4CDF"/>
    <w:rsid w:val="007E63F4"/>
    <w:rsid w:val="007E75A8"/>
    <w:rsid w:val="007F1206"/>
    <w:rsid w:val="007F1BF4"/>
    <w:rsid w:val="00801FF5"/>
    <w:rsid w:val="008032D3"/>
    <w:rsid w:val="008037CA"/>
    <w:rsid w:val="0080793A"/>
    <w:rsid w:val="00814765"/>
    <w:rsid w:val="00821B50"/>
    <w:rsid w:val="00823549"/>
    <w:rsid w:val="00823C67"/>
    <w:rsid w:val="00824969"/>
    <w:rsid w:val="00825135"/>
    <w:rsid w:val="008254FF"/>
    <w:rsid w:val="00827387"/>
    <w:rsid w:val="008309D8"/>
    <w:rsid w:val="00843964"/>
    <w:rsid w:val="00845196"/>
    <w:rsid w:val="00846F81"/>
    <w:rsid w:val="00847855"/>
    <w:rsid w:val="00850587"/>
    <w:rsid w:val="008556D4"/>
    <w:rsid w:val="00862289"/>
    <w:rsid w:val="008673B7"/>
    <w:rsid w:val="008676B5"/>
    <w:rsid w:val="00870DD3"/>
    <w:rsid w:val="008724AB"/>
    <w:rsid w:val="00872E3B"/>
    <w:rsid w:val="00876903"/>
    <w:rsid w:val="00876E73"/>
    <w:rsid w:val="008800E0"/>
    <w:rsid w:val="00880E41"/>
    <w:rsid w:val="008810B4"/>
    <w:rsid w:val="00882FFF"/>
    <w:rsid w:val="00884728"/>
    <w:rsid w:val="00894CFB"/>
    <w:rsid w:val="008954DA"/>
    <w:rsid w:val="008A7034"/>
    <w:rsid w:val="008B10B3"/>
    <w:rsid w:val="008B4590"/>
    <w:rsid w:val="008B4E06"/>
    <w:rsid w:val="008B5CBE"/>
    <w:rsid w:val="008C2AA5"/>
    <w:rsid w:val="008C2FC6"/>
    <w:rsid w:val="008C6A3C"/>
    <w:rsid w:val="008D2161"/>
    <w:rsid w:val="008D51D3"/>
    <w:rsid w:val="008E4C44"/>
    <w:rsid w:val="008F059A"/>
    <w:rsid w:val="008F1304"/>
    <w:rsid w:val="008F3408"/>
    <w:rsid w:val="008F3B7F"/>
    <w:rsid w:val="008F5623"/>
    <w:rsid w:val="008F74C7"/>
    <w:rsid w:val="00901B0B"/>
    <w:rsid w:val="009031A9"/>
    <w:rsid w:val="009047B6"/>
    <w:rsid w:val="00905E2F"/>
    <w:rsid w:val="00907967"/>
    <w:rsid w:val="00910E17"/>
    <w:rsid w:val="00914478"/>
    <w:rsid w:val="00916D97"/>
    <w:rsid w:val="00917F88"/>
    <w:rsid w:val="00922701"/>
    <w:rsid w:val="00925B65"/>
    <w:rsid w:val="00926BA9"/>
    <w:rsid w:val="009276CD"/>
    <w:rsid w:val="00927B79"/>
    <w:rsid w:val="00927FE8"/>
    <w:rsid w:val="009336A2"/>
    <w:rsid w:val="009418C3"/>
    <w:rsid w:val="00946F76"/>
    <w:rsid w:val="00952139"/>
    <w:rsid w:val="00952750"/>
    <w:rsid w:val="00952CB0"/>
    <w:rsid w:val="00954526"/>
    <w:rsid w:val="00955055"/>
    <w:rsid w:val="00957EAF"/>
    <w:rsid w:val="00964059"/>
    <w:rsid w:val="00965A16"/>
    <w:rsid w:val="00965EA2"/>
    <w:rsid w:val="0096783A"/>
    <w:rsid w:val="0097026F"/>
    <w:rsid w:val="00970972"/>
    <w:rsid w:val="009829A5"/>
    <w:rsid w:val="0098622D"/>
    <w:rsid w:val="00987BA1"/>
    <w:rsid w:val="00987C51"/>
    <w:rsid w:val="00987CEA"/>
    <w:rsid w:val="00990C91"/>
    <w:rsid w:val="00991FE8"/>
    <w:rsid w:val="0099212D"/>
    <w:rsid w:val="009926DD"/>
    <w:rsid w:val="00992D2E"/>
    <w:rsid w:val="00992E09"/>
    <w:rsid w:val="009A4919"/>
    <w:rsid w:val="009A54E6"/>
    <w:rsid w:val="009A5665"/>
    <w:rsid w:val="009A7B2B"/>
    <w:rsid w:val="009B0793"/>
    <w:rsid w:val="009B25FE"/>
    <w:rsid w:val="009B2BA0"/>
    <w:rsid w:val="009B7968"/>
    <w:rsid w:val="009C0043"/>
    <w:rsid w:val="009C3169"/>
    <w:rsid w:val="009C45CE"/>
    <w:rsid w:val="009C7C02"/>
    <w:rsid w:val="009D03CD"/>
    <w:rsid w:val="009D3B42"/>
    <w:rsid w:val="009D6D17"/>
    <w:rsid w:val="009D71CC"/>
    <w:rsid w:val="009E3D9D"/>
    <w:rsid w:val="009E4820"/>
    <w:rsid w:val="009E5522"/>
    <w:rsid w:val="009F2117"/>
    <w:rsid w:val="009F5F5C"/>
    <w:rsid w:val="00A00FEA"/>
    <w:rsid w:val="00A04151"/>
    <w:rsid w:val="00A05366"/>
    <w:rsid w:val="00A06CCA"/>
    <w:rsid w:val="00A1243C"/>
    <w:rsid w:val="00A12EB7"/>
    <w:rsid w:val="00A14A8C"/>
    <w:rsid w:val="00A20797"/>
    <w:rsid w:val="00A2147C"/>
    <w:rsid w:val="00A229BC"/>
    <w:rsid w:val="00A250FE"/>
    <w:rsid w:val="00A30C41"/>
    <w:rsid w:val="00A348A9"/>
    <w:rsid w:val="00A41800"/>
    <w:rsid w:val="00A43709"/>
    <w:rsid w:val="00A439D1"/>
    <w:rsid w:val="00A466DE"/>
    <w:rsid w:val="00A47954"/>
    <w:rsid w:val="00A50D2E"/>
    <w:rsid w:val="00A52292"/>
    <w:rsid w:val="00A536E6"/>
    <w:rsid w:val="00A53DA4"/>
    <w:rsid w:val="00A661DB"/>
    <w:rsid w:val="00A702A2"/>
    <w:rsid w:val="00A70F11"/>
    <w:rsid w:val="00A716B6"/>
    <w:rsid w:val="00A7198F"/>
    <w:rsid w:val="00A72415"/>
    <w:rsid w:val="00A80EAB"/>
    <w:rsid w:val="00A8699C"/>
    <w:rsid w:val="00A86F28"/>
    <w:rsid w:val="00A95D1F"/>
    <w:rsid w:val="00AA466D"/>
    <w:rsid w:val="00AB3DED"/>
    <w:rsid w:val="00AC1767"/>
    <w:rsid w:val="00AC208D"/>
    <w:rsid w:val="00AC21DA"/>
    <w:rsid w:val="00AC2391"/>
    <w:rsid w:val="00AC3E9C"/>
    <w:rsid w:val="00AD526D"/>
    <w:rsid w:val="00AD5DA7"/>
    <w:rsid w:val="00AD6546"/>
    <w:rsid w:val="00AD680C"/>
    <w:rsid w:val="00AD70F0"/>
    <w:rsid w:val="00AD714A"/>
    <w:rsid w:val="00AD7374"/>
    <w:rsid w:val="00AE27BB"/>
    <w:rsid w:val="00AE6BA6"/>
    <w:rsid w:val="00AE6FCC"/>
    <w:rsid w:val="00AF01AC"/>
    <w:rsid w:val="00AF01D7"/>
    <w:rsid w:val="00AF3DF0"/>
    <w:rsid w:val="00AF6271"/>
    <w:rsid w:val="00AF6DBD"/>
    <w:rsid w:val="00B003C6"/>
    <w:rsid w:val="00B04BC7"/>
    <w:rsid w:val="00B10B8F"/>
    <w:rsid w:val="00B11354"/>
    <w:rsid w:val="00B13DF4"/>
    <w:rsid w:val="00B17529"/>
    <w:rsid w:val="00B17DEA"/>
    <w:rsid w:val="00B27172"/>
    <w:rsid w:val="00B35567"/>
    <w:rsid w:val="00B36E38"/>
    <w:rsid w:val="00B37E2C"/>
    <w:rsid w:val="00B37E4A"/>
    <w:rsid w:val="00B40591"/>
    <w:rsid w:val="00B53410"/>
    <w:rsid w:val="00B53CB0"/>
    <w:rsid w:val="00B54395"/>
    <w:rsid w:val="00B61D2D"/>
    <w:rsid w:val="00B621A5"/>
    <w:rsid w:val="00B63255"/>
    <w:rsid w:val="00B63867"/>
    <w:rsid w:val="00B63CA6"/>
    <w:rsid w:val="00B748E7"/>
    <w:rsid w:val="00B76FFF"/>
    <w:rsid w:val="00B84F75"/>
    <w:rsid w:val="00B85118"/>
    <w:rsid w:val="00B85361"/>
    <w:rsid w:val="00B9119A"/>
    <w:rsid w:val="00B97FB8"/>
    <w:rsid w:val="00BA1C9C"/>
    <w:rsid w:val="00BB20DD"/>
    <w:rsid w:val="00BB223F"/>
    <w:rsid w:val="00BB3F84"/>
    <w:rsid w:val="00BC0AD6"/>
    <w:rsid w:val="00BC6A92"/>
    <w:rsid w:val="00BC6D19"/>
    <w:rsid w:val="00BD29D6"/>
    <w:rsid w:val="00BD2B84"/>
    <w:rsid w:val="00BD3F14"/>
    <w:rsid w:val="00BE5931"/>
    <w:rsid w:val="00BF1CEB"/>
    <w:rsid w:val="00BF1D7C"/>
    <w:rsid w:val="00BF4D41"/>
    <w:rsid w:val="00BF7D12"/>
    <w:rsid w:val="00C00473"/>
    <w:rsid w:val="00C02F17"/>
    <w:rsid w:val="00C04B1E"/>
    <w:rsid w:val="00C058A4"/>
    <w:rsid w:val="00C061CD"/>
    <w:rsid w:val="00C1333C"/>
    <w:rsid w:val="00C162B4"/>
    <w:rsid w:val="00C22735"/>
    <w:rsid w:val="00C23788"/>
    <w:rsid w:val="00C30A6C"/>
    <w:rsid w:val="00C31298"/>
    <w:rsid w:val="00C3578B"/>
    <w:rsid w:val="00C439C7"/>
    <w:rsid w:val="00C45569"/>
    <w:rsid w:val="00C45F9A"/>
    <w:rsid w:val="00C46850"/>
    <w:rsid w:val="00C5021A"/>
    <w:rsid w:val="00C5287B"/>
    <w:rsid w:val="00C549D1"/>
    <w:rsid w:val="00C569DC"/>
    <w:rsid w:val="00C66266"/>
    <w:rsid w:val="00C66B37"/>
    <w:rsid w:val="00C709FF"/>
    <w:rsid w:val="00C770EF"/>
    <w:rsid w:val="00C824D0"/>
    <w:rsid w:val="00C86041"/>
    <w:rsid w:val="00C878F9"/>
    <w:rsid w:val="00C87CA4"/>
    <w:rsid w:val="00C93F76"/>
    <w:rsid w:val="00C97009"/>
    <w:rsid w:val="00CA32D5"/>
    <w:rsid w:val="00CB0CB0"/>
    <w:rsid w:val="00CB77D8"/>
    <w:rsid w:val="00CC31D5"/>
    <w:rsid w:val="00CC5B0E"/>
    <w:rsid w:val="00CC6247"/>
    <w:rsid w:val="00CC63A6"/>
    <w:rsid w:val="00CC766C"/>
    <w:rsid w:val="00CD2DBC"/>
    <w:rsid w:val="00CD441B"/>
    <w:rsid w:val="00CD7E1F"/>
    <w:rsid w:val="00CE09B0"/>
    <w:rsid w:val="00CE1CBF"/>
    <w:rsid w:val="00CE1DA1"/>
    <w:rsid w:val="00CE307E"/>
    <w:rsid w:val="00CE5BE0"/>
    <w:rsid w:val="00CF06D1"/>
    <w:rsid w:val="00CF0839"/>
    <w:rsid w:val="00CF3E8F"/>
    <w:rsid w:val="00CF58AB"/>
    <w:rsid w:val="00CF6150"/>
    <w:rsid w:val="00D0117F"/>
    <w:rsid w:val="00D02185"/>
    <w:rsid w:val="00D03423"/>
    <w:rsid w:val="00D05121"/>
    <w:rsid w:val="00D11B65"/>
    <w:rsid w:val="00D12E6D"/>
    <w:rsid w:val="00D17FB6"/>
    <w:rsid w:val="00D32833"/>
    <w:rsid w:val="00D33128"/>
    <w:rsid w:val="00D33AA0"/>
    <w:rsid w:val="00D354BD"/>
    <w:rsid w:val="00D37ED4"/>
    <w:rsid w:val="00D40A4B"/>
    <w:rsid w:val="00D42D0E"/>
    <w:rsid w:val="00D461E3"/>
    <w:rsid w:val="00D519B7"/>
    <w:rsid w:val="00D54E53"/>
    <w:rsid w:val="00D565A0"/>
    <w:rsid w:val="00D6041A"/>
    <w:rsid w:val="00D637C3"/>
    <w:rsid w:val="00D63FE6"/>
    <w:rsid w:val="00D64D5A"/>
    <w:rsid w:val="00D6621E"/>
    <w:rsid w:val="00D6656E"/>
    <w:rsid w:val="00D667E9"/>
    <w:rsid w:val="00D7758B"/>
    <w:rsid w:val="00D84550"/>
    <w:rsid w:val="00D86869"/>
    <w:rsid w:val="00D94512"/>
    <w:rsid w:val="00D960E8"/>
    <w:rsid w:val="00DA1CC1"/>
    <w:rsid w:val="00DA474D"/>
    <w:rsid w:val="00DA5A14"/>
    <w:rsid w:val="00DB3C9A"/>
    <w:rsid w:val="00DB5DBF"/>
    <w:rsid w:val="00DD0916"/>
    <w:rsid w:val="00DD3667"/>
    <w:rsid w:val="00DD6595"/>
    <w:rsid w:val="00DE02DE"/>
    <w:rsid w:val="00DE1752"/>
    <w:rsid w:val="00DE2D55"/>
    <w:rsid w:val="00DE5741"/>
    <w:rsid w:val="00DF38DB"/>
    <w:rsid w:val="00DF3E33"/>
    <w:rsid w:val="00DF4534"/>
    <w:rsid w:val="00E01B8B"/>
    <w:rsid w:val="00E05989"/>
    <w:rsid w:val="00E11B19"/>
    <w:rsid w:val="00E20A09"/>
    <w:rsid w:val="00E2234F"/>
    <w:rsid w:val="00E22B71"/>
    <w:rsid w:val="00E2323A"/>
    <w:rsid w:val="00E243F9"/>
    <w:rsid w:val="00E24741"/>
    <w:rsid w:val="00E320AF"/>
    <w:rsid w:val="00E34666"/>
    <w:rsid w:val="00E3471C"/>
    <w:rsid w:val="00E37C82"/>
    <w:rsid w:val="00E37EC1"/>
    <w:rsid w:val="00E41B1C"/>
    <w:rsid w:val="00E44760"/>
    <w:rsid w:val="00E44A3F"/>
    <w:rsid w:val="00E44CD9"/>
    <w:rsid w:val="00E460C9"/>
    <w:rsid w:val="00E51E8D"/>
    <w:rsid w:val="00E5357C"/>
    <w:rsid w:val="00E54C1A"/>
    <w:rsid w:val="00E54E98"/>
    <w:rsid w:val="00E55BB8"/>
    <w:rsid w:val="00E5719B"/>
    <w:rsid w:val="00E624D5"/>
    <w:rsid w:val="00E62EB8"/>
    <w:rsid w:val="00E6559A"/>
    <w:rsid w:val="00E65A9E"/>
    <w:rsid w:val="00E67BC5"/>
    <w:rsid w:val="00E70E98"/>
    <w:rsid w:val="00E7324A"/>
    <w:rsid w:val="00E73F3E"/>
    <w:rsid w:val="00E75D60"/>
    <w:rsid w:val="00E82D85"/>
    <w:rsid w:val="00E8474E"/>
    <w:rsid w:val="00E95538"/>
    <w:rsid w:val="00E95ED0"/>
    <w:rsid w:val="00EA0B63"/>
    <w:rsid w:val="00EA1E0A"/>
    <w:rsid w:val="00EA3061"/>
    <w:rsid w:val="00EA4706"/>
    <w:rsid w:val="00EA6C38"/>
    <w:rsid w:val="00EB3981"/>
    <w:rsid w:val="00EB6CDC"/>
    <w:rsid w:val="00EC22F6"/>
    <w:rsid w:val="00EC2583"/>
    <w:rsid w:val="00EC74BF"/>
    <w:rsid w:val="00EC7AD3"/>
    <w:rsid w:val="00ED0DEA"/>
    <w:rsid w:val="00ED2E3A"/>
    <w:rsid w:val="00ED31DF"/>
    <w:rsid w:val="00ED5A86"/>
    <w:rsid w:val="00ED7A2B"/>
    <w:rsid w:val="00ED7CB1"/>
    <w:rsid w:val="00EE0053"/>
    <w:rsid w:val="00EE033D"/>
    <w:rsid w:val="00EE3810"/>
    <w:rsid w:val="00EE779F"/>
    <w:rsid w:val="00EF25D6"/>
    <w:rsid w:val="00EF2A68"/>
    <w:rsid w:val="00EF55D7"/>
    <w:rsid w:val="00F01219"/>
    <w:rsid w:val="00F02907"/>
    <w:rsid w:val="00F062DF"/>
    <w:rsid w:val="00F13DC8"/>
    <w:rsid w:val="00F14E3C"/>
    <w:rsid w:val="00F162D5"/>
    <w:rsid w:val="00F244CC"/>
    <w:rsid w:val="00F2477D"/>
    <w:rsid w:val="00F302E0"/>
    <w:rsid w:val="00F31609"/>
    <w:rsid w:val="00F33CAF"/>
    <w:rsid w:val="00F500AB"/>
    <w:rsid w:val="00F530AD"/>
    <w:rsid w:val="00F54D06"/>
    <w:rsid w:val="00F60D76"/>
    <w:rsid w:val="00F65C66"/>
    <w:rsid w:val="00F66260"/>
    <w:rsid w:val="00F75B94"/>
    <w:rsid w:val="00F77C38"/>
    <w:rsid w:val="00F80BF4"/>
    <w:rsid w:val="00F82ADB"/>
    <w:rsid w:val="00F82BAE"/>
    <w:rsid w:val="00F830FC"/>
    <w:rsid w:val="00F83E7F"/>
    <w:rsid w:val="00F843C5"/>
    <w:rsid w:val="00F85C64"/>
    <w:rsid w:val="00F87533"/>
    <w:rsid w:val="00F92C20"/>
    <w:rsid w:val="00F97354"/>
    <w:rsid w:val="00F97860"/>
    <w:rsid w:val="00FA0A2F"/>
    <w:rsid w:val="00FA0C77"/>
    <w:rsid w:val="00FA34DD"/>
    <w:rsid w:val="00FB1B1C"/>
    <w:rsid w:val="00FB4509"/>
    <w:rsid w:val="00FB585A"/>
    <w:rsid w:val="00FC1A81"/>
    <w:rsid w:val="00FC24AE"/>
    <w:rsid w:val="00FC622C"/>
    <w:rsid w:val="00FD09FD"/>
    <w:rsid w:val="00FD48BC"/>
    <w:rsid w:val="00FD6545"/>
    <w:rsid w:val="00FD6FFD"/>
    <w:rsid w:val="00FF01CB"/>
    <w:rsid w:val="00FF0D28"/>
    <w:rsid w:val="00FF3A1A"/>
    <w:rsid w:val="00FF4143"/>
    <w:rsid w:val="00FF6985"/>
    <w:rsid w:val="00FF7A42"/>
    <w:rsid w:val="00FF7BE4"/>
    <w:rsid w:val="074B7C62"/>
    <w:rsid w:val="0EF23BCB"/>
    <w:rsid w:val="1A23EBAC"/>
    <w:rsid w:val="1C2D10E7"/>
    <w:rsid w:val="201CB398"/>
    <w:rsid w:val="21927365"/>
    <w:rsid w:val="24BE90E5"/>
    <w:rsid w:val="265A6146"/>
    <w:rsid w:val="27E0ADA7"/>
    <w:rsid w:val="3115D5CA"/>
    <w:rsid w:val="354A7914"/>
    <w:rsid w:val="3AD5FD4B"/>
    <w:rsid w:val="3CDA9E4E"/>
    <w:rsid w:val="47C42819"/>
    <w:rsid w:val="4E807FE8"/>
    <w:rsid w:val="580E39D1"/>
    <w:rsid w:val="69D856B9"/>
    <w:rsid w:val="7294C84B"/>
    <w:rsid w:val="779A617D"/>
    <w:rsid w:val="793631DE"/>
    <w:rsid w:val="7C70F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5E0B"/>
  <w15:chartTrackingRefBased/>
  <w15:docId w15:val="{EF769D92-E0E7-4240-A54F-43C3FA72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3128"/>
    <w:pPr>
      <w:spacing w:after="200" w:line="276" w:lineRule="auto"/>
    </w:pPr>
  </w:style>
  <w:style w:type="paragraph" w:styleId="Nadpis1">
    <w:name w:val="heading 1"/>
    <w:basedOn w:val="Normln"/>
    <w:next w:val="Normln"/>
    <w:link w:val="Nadpis1Char"/>
    <w:uiPriority w:val="9"/>
    <w:qFormat/>
    <w:rsid w:val="00992E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992E09"/>
    <w:pPr>
      <w:keepNext/>
      <w:keepLines/>
      <w:spacing w:before="200" w:after="0"/>
      <w:outlineLvl w:val="1"/>
    </w:pPr>
    <w:rPr>
      <w:rFonts w:eastAsiaTheme="majorEastAsia" w:cstheme="majorBidi"/>
      <w:b/>
      <w:bCs/>
      <w:szCs w:val="26"/>
    </w:rPr>
  </w:style>
  <w:style w:type="paragraph" w:styleId="Nadpis3">
    <w:name w:val="heading 3"/>
    <w:basedOn w:val="Normln"/>
    <w:next w:val="Normln"/>
    <w:link w:val="Nadpis3Char"/>
    <w:uiPriority w:val="9"/>
    <w:unhideWhenUsed/>
    <w:qFormat/>
    <w:rsid w:val="002962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AF6DB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824969"/>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F6DB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92E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92E09"/>
  </w:style>
  <w:style w:type="paragraph" w:styleId="Zpat">
    <w:name w:val="footer"/>
    <w:basedOn w:val="Normln"/>
    <w:link w:val="ZpatChar"/>
    <w:uiPriority w:val="99"/>
    <w:unhideWhenUsed/>
    <w:rsid w:val="00992E09"/>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E09"/>
  </w:style>
  <w:style w:type="character" w:customStyle="1" w:styleId="Nadpis2Char">
    <w:name w:val="Nadpis 2 Char"/>
    <w:basedOn w:val="Standardnpsmoodstavce"/>
    <w:link w:val="Nadpis2"/>
    <w:uiPriority w:val="9"/>
    <w:rsid w:val="00992E09"/>
    <w:rPr>
      <w:rFonts w:eastAsiaTheme="majorEastAsia" w:cstheme="majorBidi"/>
      <w:b/>
      <w:bCs/>
      <w:szCs w:val="26"/>
    </w:rPr>
  </w:style>
  <w:style w:type="table" w:styleId="Mkatabulky">
    <w:name w:val="Table Grid"/>
    <w:basedOn w:val="Normlntabulka"/>
    <w:uiPriority w:val="59"/>
    <w:rsid w:val="00992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992E09"/>
    <w:rPr>
      <w:color w:val="0000FF"/>
      <w:u w:val="single"/>
    </w:rPr>
  </w:style>
  <w:style w:type="paragraph" w:styleId="Odstavecseseznamem">
    <w:name w:val="List Paragraph"/>
    <w:basedOn w:val="Normln"/>
    <w:uiPriority w:val="34"/>
    <w:qFormat/>
    <w:rsid w:val="00992E09"/>
    <w:pPr>
      <w:ind w:left="720"/>
      <w:contextualSpacing/>
    </w:pPr>
    <w:rPr>
      <w:rFonts w:ascii="Calibri" w:eastAsia="Calibri" w:hAnsi="Calibri" w:cs="Times New Roman"/>
    </w:rPr>
  </w:style>
  <w:style w:type="paragraph" w:styleId="Obsah1">
    <w:name w:val="toc 1"/>
    <w:basedOn w:val="Normln"/>
    <w:next w:val="Normln"/>
    <w:autoRedefine/>
    <w:uiPriority w:val="39"/>
    <w:unhideWhenUsed/>
    <w:rsid w:val="00A06CCA"/>
    <w:pPr>
      <w:tabs>
        <w:tab w:val="right" w:leader="dot" w:pos="9062"/>
      </w:tabs>
      <w:spacing w:after="0" w:line="240" w:lineRule="auto"/>
    </w:pPr>
    <w:rPr>
      <w:rFonts w:ascii="Roboto" w:eastAsia="Times New Roman" w:hAnsi="Roboto" w:cs="Times New Roman"/>
      <w:b/>
      <w:noProof/>
      <w:kern w:val="32"/>
    </w:rPr>
  </w:style>
  <w:style w:type="character" w:styleId="Zdraznnintenzivn">
    <w:name w:val="Intense Emphasis"/>
    <w:basedOn w:val="Standardnpsmoodstavce"/>
    <w:uiPriority w:val="21"/>
    <w:qFormat/>
    <w:rsid w:val="00992E09"/>
    <w:rPr>
      <w:i/>
      <w:iCs/>
      <w:color w:val="4472C4"/>
    </w:rPr>
  </w:style>
  <w:style w:type="character" w:styleId="Zdraznnjemn">
    <w:name w:val="Subtle Emphasis"/>
    <w:basedOn w:val="Standardnpsmoodstavce"/>
    <w:uiPriority w:val="19"/>
    <w:qFormat/>
    <w:rsid w:val="00992E09"/>
    <w:rPr>
      <w:i/>
      <w:iCs/>
      <w:color w:val="404040"/>
    </w:rPr>
  </w:style>
  <w:style w:type="character" w:customStyle="1" w:styleId="Nadpis1Char">
    <w:name w:val="Nadpis 1 Char"/>
    <w:basedOn w:val="Standardnpsmoodstavce"/>
    <w:link w:val="Nadpis1"/>
    <w:uiPriority w:val="9"/>
    <w:rsid w:val="00992E09"/>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rsid w:val="00296208"/>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ln"/>
    <w:rsid w:val="00781E4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781E4C"/>
    <w:rPr>
      <w:b/>
      <w:bCs/>
    </w:rPr>
  </w:style>
  <w:style w:type="paragraph" w:customStyle="1" w:styleId="Default">
    <w:name w:val="Default"/>
    <w:rsid w:val="00460661"/>
    <w:pPr>
      <w:autoSpaceDE w:val="0"/>
      <w:autoSpaceDN w:val="0"/>
      <w:adjustRightInd w:val="0"/>
      <w:spacing w:after="0" w:line="240" w:lineRule="auto"/>
    </w:pPr>
    <w:rPr>
      <w:rFonts w:ascii="Calibri" w:hAnsi="Calibri" w:cs="Calibri"/>
      <w:color w:val="000000"/>
      <w:sz w:val="24"/>
      <w:szCs w:val="24"/>
    </w:rPr>
  </w:style>
  <w:style w:type="paragraph" w:styleId="Nadpisobsahu">
    <w:name w:val="TOC Heading"/>
    <w:basedOn w:val="Nadpis1"/>
    <w:next w:val="Normln"/>
    <w:uiPriority w:val="39"/>
    <w:unhideWhenUsed/>
    <w:qFormat/>
    <w:rsid w:val="009D6D17"/>
    <w:pPr>
      <w:spacing w:line="259" w:lineRule="auto"/>
      <w:outlineLvl w:val="9"/>
    </w:pPr>
    <w:rPr>
      <w:lang w:eastAsia="cs-CZ"/>
    </w:rPr>
  </w:style>
  <w:style w:type="paragraph" w:styleId="Obsah2">
    <w:name w:val="toc 2"/>
    <w:basedOn w:val="Normln"/>
    <w:next w:val="Normln"/>
    <w:autoRedefine/>
    <w:uiPriority w:val="39"/>
    <w:unhideWhenUsed/>
    <w:rsid w:val="009D6D17"/>
    <w:pPr>
      <w:spacing w:after="100"/>
      <w:ind w:left="220"/>
    </w:pPr>
  </w:style>
  <w:style w:type="paragraph" w:styleId="Obsah3">
    <w:name w:val="toc 3"/>
    <w:basedOn w:val="Normln"/>
    <w:next w:val="Normln"/>
    <w:autoRedefine/>
    <w:uiPriority w:val="39"/>
    <w:unhideWhenUsed/>
    <w:rsid w:val="009D6D17"/>
    <w:pPr>
      <w:spacing w:after="100"/>
      <w:ind w:left="440"/>
    </w:pPr>
  </w:style>
  <w:style w:type="character" w:styleId="Nevyeenzmnka">
    <w:name w:val="Unresolved Mention"/>
    <w:basedOn w:val="Standardnpsmoodstavce"/>
    <w:uiPriority w:val="99"/>
    <w:semiHidden/>
    <w:unhideWhenUsed/>
    <w:rsid w:val="00324D35"/>
    <w:rPr>
      <w:color w:val="605E5C"/>
      <w:shd w:val="clear" w:color="auto" w:fill="E1DFDD"/>
    </w:rPr>
  </w:style>
  <w:style w:type="character" w:styleId="Zdraznn">
    <w:name w:val="Emphasis"/>
    <w:basedOn w:val="Standardnpsmoodstavce"/>
    <w:uiPriority w:val="20"/>
    <w:qFormat/>
    <w:rsid w:val="00CF3E8F"/>
    <w:rPr>
      <w:i/>
      <w:iCs/>
    </w:rPr>
  </w:style>
  <w:style w:type="character" w:styleId="Zstupntext">
    <w:name w:val="Placeholder Text"/>
    <w:basedOn w:val="Standardnpsmoodstavce"/>
    <w:uiPriority w:val="99"/>
    <w:semiHidden/>
    <w:rsid w:val="004C47D6"/>
    <w:rPr>
      <w:color w:val="808080"/>
    </w:rPr>
  </w:style>
  <w:style w:type="paragraph" w:styleId="Bezmezer">
    <w:name w:val="No Spacing"/>
    <w:uiPriority w:val="1"/>
    <w:qFormat/>
    <w:rsid w:val="002969D8"/>
    <w:pPr>
      <w:spacing w:after="0" w:line="240" w:lineRule="auto"/>
    </w:pPr>
  </w:style>
  <w:style w:type="character" w:styleId="Odkaznakoment">
    <w:name w:val="annotation reference"/>
    <w:basedOn w:val="Standardnpsmoodstavce"/>
    <w:uiPriority w:val="99"/>
    <w:semiHidden/>
    <w:unhideWhenUsed/>
    <w:rsid w:val="00C061CD"/>
    <w:rPr>
      <w:sz w:val="16"/>
      <w:szCs w:val="16"/>
    </w:rPr>
  </w:style>
  <w:style w:type="paragraph" w:styleId="Textkomente">
    <w:name w:val="annotation text"/>
    <w:basedOn w:val="Normln"/>
    <w:link w:val="TextkomenteChar"/>
    <w:uiPriority w:val="99"/>
    <w:unhideWhenUsed/>
    <w:rsid w:val="00C061CD"/>
    <w:pPr>
      <w:spacing w:line="240" w:lineRule="auto"/>
    </w:pPr>
    <w:rPr>
      <w:sz w:val="20"/>
      <w:szCs w:val="20"/>
    </w:rPr>
  </w:style>
  <w:style w:type="character" w:customStyle="1" w:styleId="TextkomenteChar">
    <w:name w:val="Text komentáře Char"/>
    <w:basedOn w:val="Standardnpsmoodstavce"/>
    <w:link w:val="Textkomente"/>
    <w:uiPriority w:val="99"/>
    <w:rsid w:val="00C061CD"/>
    <w:rPr>
      <w:sz w:val="20"/>
      <w:szCs w:val="20"/>
    </w:rPr>
  </w:style>
  <w:style w:type="paragraph" w:styleId="Pedmtkomente">
    <w:name w:val="annotation subject"/>
    <w:basedOn w:val="Textkomente"/>
    <w:next w:val="Textkomente"/>
    <w:link w:val="PedmtkomenteChar"/>
    <w:uiPriority w:val="99"/>
    <w:semiHidden/>
    <w:unhideWhenUsed/>
    <w:rsid w:val="00C061CD"/>
    <w:rPr>
      <w:b/>
      <w:bCs/>
    </w:rPr>
  </w:style>
  <w:style w:type="character" w:customStyle="1" w:styleId="PedmtkomenteChar">
    <w:name w:val="Předmět komentáře Char"/>
    <w:basedOn w:val="TextkomenteChar"/>
    <w:link w:val="Pedmtkomente"/>
    <w:uiPriority w:val="99"/>
    <w:semiHidden/>
    <w:rsid w:val="00C061CD"/>
    <w:rPr>
      <w:b/>
      <w:bCs/>
      <w:sz w:val="20"/>
      <w:szCs w:val="20"/>
    </w:rPr>
  </w:style>
  <w:style w:type="character" w:styleId="Sledovanodkaz">
    <w:name w:val="FollowedHyperlink"/>
    <w:basedOn w:val="Standardnpsmoodstavce"/>
    <w:uiPriority w:val="99"/>
    <w:semiHidden/>
    <w:unhideWhenUsed/>
    <w:rsid w:val="00C061CD"/>
    <w:rPr>
      <w:color w:val="954F72" w:themeColor="followedHyperlink"/>
      <w:u w:val="single"/>
    </w:rPr>
  </w:style>
  <w:style w:type="character" w:customStyle="1" w:styleId="Nadpis5Char">
    <w:name w:val="Nadpis 5 Char"/>
    <w:basedOn w:val="Standardnpsmoodstavce"/>
    <w:link w:val="Nadpis5"/>
    <w:uiPriority w:val="9"/>
    <w:semiHidden/>
    <w:rsid w:val="00824969"/>
    <w:rPr>
      <w:rFonts w:asciiTheme="majorHAnsi" w:eastAsiaTheme="majorEastAsia" w:hAnsiTheme="majorHAnsi" w:cstheme="majorBidi"/>
      <w:color w:val="2F5496" w:themeColor="accent1" w:themeShade="BF"/>
    </w:rPr>
  </w:style>
  <w:style w:type="character" w:customStyle="1" w:styleId="Nadpis4Char">
    <w:name w:val="Nadpis 4 Char"/>
    <w:basedOn w:val="Standardnpsmoodstavce"/>
    <w:link w:val="Nadpis4"/>
    <w:uiPriority w:val="9"/>
    <w:semiHidden/>
    <w:rsid w:val="00AF6DBD"/>
    <w:rPr>
      <w:rFonts w:asciiTheme="majorHAnsi" w:eastAsiaTheme="majorEastAsia" w:hAnsiTheme="majorHAnsi" w:cstheme="majorBidi"/>
      <w:i/>
      <w:iCs/>
      <w:color w:val="2F5496" w:themeColor="accent1" w:themeShade="BF"/>
    </w:rPr>
  </w:style>
  <w:style w:type="character" w:customStyle="1" w:styleId="Nadpis6Char">
    <w:name w:val="Nadpis 6 Char"/>
    <w:basedOn w:val="Standardnpsmoodstavce"/>
    <w:link w:val="Nadpis6"/>
    <w:uiPriority w:val="9"/>
    <w:semiHidden/>
    <w:rsid w:val="00AF6DBD"/>
    <w:rPr>
      <w:rFonts w:asciiTheme="majorHAnsi" w:eastAsiaTheme="majorEastAsia" w:hAnsiTheme="majorHAnsi" w:cstheme="majorBidi"/>
      <w:color w:val="1F3763" w:themeColor="accent1" w:themeShade="7F"/>
    </w:rPr>
  </w:style>
  <w:style w:type="character" w:styleId="Odkazintenzivn">
    <w:name w:val="Intense Reference"/>
    <w:basedOn w:val="Standardnpsmoodstavce"/>
    <w:uiPriority w:val="32"/>
    <w:qFormat/>
    <w:rsid w:val="00DF38DB"/>
    <w:rPr>
      <w:b/>
      <w:bCs/>
      <w:smallCaps/>
      <w:color w:val="4472C4" w:themeColor="accent1"/>
      <w:spacing w:val="5"/>
    </w:rPr>
  </w:style>
  <w:style w:type="paragraph" w:styleId="Nzev">
    <w:name w:val="Title"/>
    <w:basedOn w:val="Normln"/>
    <w:next w:val="Normln"/>
    <w:link w:val="NzevChar"/>
    <w:uiPriority w:val="10"/>
    <w:qFormat/>
    <w:rsid w:val="00A70F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70F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18726">
      <w:bodyDiv w:val="1"/>
      <w:marLeft w:val="0"/>
      <w:marRight w:val="0"/>
      <w:marTop w:val="0"/>
      <w:marBottom w:val="0"/>
      <w:divBdr>
        <w:top w:val="none" w:sz="0" w:space="0" w:color="auto"/>
        <w:left w:val="none" w:sz="0" w:space="0" w:color="auto"/>
        <w:bottom w:val="none" w:sz="0" w:space="0" w:color="auto"/>
        <w:right w:val="none" w:sz="0" w:space="0" w:color="auto"/>
      </w:divBdr>
    </w:div>
    <w:div w:id="41485960">
      <w:bodyDiv w:val="1"/>
      <w:marLeft w:val="0"/>
      <w:marRight w:val="0"/>
      <w:marTop w:val="0"/>
      <w:marBottom w:val="0"/>
      <w:divBdr>
        <w:top w:val="none" w:sz="0" w:space="0" w:color="auto"/>
        <w:left w:val="none" w:sz="0" w:space="0" w:color="auto"/>
        <w:bottom w:val="none" w:sz="0" w:space="0" w:color="auto"/>
        <w:right w:val="none" w:sz="0" w:space="0" w:color="auto"/>
      </w:divBdr>
    </w:div>
    <w:div w:id="53622515">
      <w:bodyDiv w:val="1"/>
      <w:marLeft w:val="0"/>
      <w:marRight w:val="0"/>
      <w:marTop w:val="0"/>
      <w:marBottom w:val="0"/>
      <w:divBdr>
        <w:top w:val="none" w:sz="0" w:space="0" w:color="auto"/>
        <w:left w:val="none" w:sz="0" w:space="0" w:color="auto"/>
        <w:bottom w:val="none" w:sz="0" w:space="0" w:color="auto"/>
        <w:right w:val="none" w:sz="0" w:space="0" w:color="auto"/>
      </w:divBdr>
    </w:div>
    <w:div w:id="60687183">
      <w:bodyDiv w:val="1"/>
      <w:marLeft w:val="0"/>
      <w:marRight w:val="0"/>
      <w:marTop w:val="0"/>
      <w:marBottom w:val="0"/>
      <w:divBdr>
        <w:top w:val="none" w:sz="0" w:space="0" w:color="auto"/>
        <w:left w:val="none" w:sz="0" w:space="0" w:color="auto"/>
        <w:bottom w:val="none" w:sz="0" w:space="0" w:color="auto"/>
        <w:right w:val="none" w:sz="0" w:space="0" w:color="auto"/>
      </w:divBdr>
    </w:div>
    <w:div w:id="108211136">
      <w:bodyDiv w:val="1"/>
      <w:marLeft w:val="0"/>
      <w:marRight w:val="0"/>
      <w:marTop w:val="0"/>
      <w:marBottom w:val="0"/>
      <w:divBdr>
        <w:top w:val="none" w:sz="0" w:space="0" w:color="auto"/>
        <w:left w:val="none" w:sz="0" w:space="0" w:color="auto"/>
        <w:bottom w:val="none" w:sz="0" w:space="0" w:color="auto"/>
        <w:right w:val="none" w:sz="0" w:space="0" w:color="auto"/>
      </w:divBdr>
    </w:div>
    <w:div w:id="109132676">
      <w:bodyDiv w:val="1"/>
      <w:marLeft w:val="0"/>
      <w:marRight w:val="0"/>
      <w:marTop w:val="0"/>
      <w:marBottom w:val="0"/>
      <w:divBdr>
        <w:top w:val="none" w:sz="0" w:space="0" w:color="auto"/>
        <w:left w:val="none" w:sz="0" w:space="0" w:color="auto"/>
        <w:bottom w:val="none" w:sz="0" w:space="0" w:color="auto"/>
        <w:right w:val="none" w:sz="0" w:space="0" w:color="auto"/>
      </w:divBdr>
    </w:div>
    <w:div w:id="117990347">
      <w:bodyDiv w:val="1"/>
      <w:marLeft w:val="0"/>
      <w:marRight w:val="0"/>
      <w:marTop w:val="0"/>
      <w:marBottom w:val="0"/>
      <w:divBdr>
        <w:top w:val="none" w:sz="0" w:space="0" w:color="auto"/>
        <w:left w:val="none" w:sz="0" w:space="0" w:color="auto"/>
        <w:bottom w:val="none" w:sz="0" w:space="0" w:color="auto"/>
        <w:right w:val="none" w:sz="0" w:space="0" w:color="auto"/>
      </w:divBdr>
    </w:div>
    <w:div w:id="147209265">
      <w:bodyDiv w:val="1"/>
      <w:marLeft w:val="0"/>
      <w:marRight w:val="0"/>
      <w:marTop w:val="0"/>
      <w:marBottom w:val="0"/>
      <w:divBdr>
        <w:top w:val="none" w:sz="0" w:space="0" w:color="auto"/>
        <w:left w:val="none" w:sz="0" w:space="0" w:color="auto"/>
        <w:bottom w:val="none" w:sz="0" w:space="0" w:color="auto"/>
        <w:right w:val="none" w:sz="0" w:space="0" w:color="auto"/>
      </w:divBdr>
    </w:div>
    <w:div w:id="161506948">
      <w:bodyDiv w:val="1"/>
      <w:marLeft w:val="0"/>
      <w:marRight w:val="0"/>
      <w:marTop w:val="0"/>
      <w:marBottom w:val="0"/>
      <w:divBdr>
        <w:top w:val="none" w:sz="0" w:space="0" w:color="auto"/>
        <w:left w:val="none" w:sz="0" w:space="0" w:color="auto"/>
        <w:bottom w:val="none" w:sz="0" w:space="0" w:color="auto"/>
        <w:right w:val="none" w:sz="0" w:space="0" w:color="auto"/>
      </w:divBdr>
    </w:div>
    <w:div w:id="196739693">
      <w:bodyDiv w:val="1"/>
      <w:marLeft w:val="0"/>
      <w:marRight w:val="0"/>
      <w:marTop w:val="0"/>
      <w:marBottom w:val="0"/>
      <w:divBdr>
        <w:top w:val="none" w:sz="0" w:space="0" w:color="auto"/>
        <w:left w:val="none" w:sz="0" w:space="0" w:color="auto"/>
        <w:bottom w:val="none" w:sz="0" w:space="0" w:color="auto"/>
        <w:right w:val="none" w:sz="0" w:space="0" w:color="auto"/>
      </w:divBdr>
    </w:div>
    <w:div w:id="224072334">
      <w:bodyDiv w:val="1"/>
      <w:marLeft w:val="0"/>
      <w:marRight w:val="0"/>
      <w:marTop w:val="0"/>
      <w:marBottom w:val="0"/>
      <w:divBdr>
        <w:top w:val="none" w:sz="0" w:space="0" w:color="auto"/>
        <w:left w:val="none" w:sz="0" w:space="0" w:color="auto"/>
        <w:bottom w:val="none" w:sz="0" w:space="0" w:color="auto"/>
        <w:right w:val="none" w:sz="0" w:space="0" w:color="auto"/>
      </w:divBdr>
    </w:div>
    <w:div w:id="244075507">
      <w:bodyDiv w:val="1"/>
      <w:marLeft w:val="0"/>
      <w:marRight w:val="0"/>
      <w:marTop w:val="0"/>
      <w:marBottom w:val="0"/>
      <w:divBdr>
        <w:top w:val="none" w:sz="0" w:space="0" w:color="auto"/>
        <w:left w:val="none" w:sz="0" w:space="0" w:color="auto"/>
        <w:bottom w:val="none" w:sz="0" w:space="0" w:color="auto"/>
        <w:right w:val="none" w:sz="0" w:space="0" w:color="auto"/>
      </w:divBdr>
    </w:div>
    <w:div w:id="268857448">
      <w:bodyDiv w:val="1"/>
      <w:marLeft w:val="0"/>
      <w:marRight w:val="0"/>
      <w:marTop w:val="0"/>
      <w:marBottom w:val="0"/>
      <w:divBdr>
        <w:top w:val="none" w:sz="0" w:space="0" w:color="auto"/>
        <w:left w:val="none" w:sz="0" w:space="0" w:color="auto"/>
        <w:bottom w:val="none" w:sz="0" w:space="0" w:color="auto"/>
        <w:right w:val="none" w:sz="0" w:space="0" w:color="auto"/>
      </w:divBdr>
    </w:div>
    <w:div w:id="276987307">
      <w:bodyDiv w:val="1"/>
      <w:marLeft w:val="0"/>
      <w:marRight w:val="0"/>
      <w:marTop w:val="0"/>
      <w:marBottom w:val="0"/>
      <w:divBdr>
        <w:top w:val="none" w:sz="0" w:space="0" w:color="auto"/>
        <w:left w:val="none" w:sz="0" w:space="0" w:color="auto"/>
        <w:bottom w:val="none" w:sz="0" w:space="0" w:color="auto"/>
        <w:right w:val="none" w:sz="0" w:space="0" w:color="auto"/>
      </w:divBdr>
    </w:div>
    <w:div w:id="297414834">
      <w:bodyDiv w:val="1"/>
      <w:marLeft w:val="0"/>
      <w:marRight w:val="0"/>
      <w:marTop w:val="0"/>
      <w:marBottom w:val="0"/>
      <w:divBdr>
        <w:top w:val="none" w:sz="0" w:space="0" w:color="auto"/>
        <w:left w:val="none" w:sz="0" w:space="0" w:color="auto"/>
        <w:bottom w:val="none" w:sz="0" w:space="0" w:color="auto"/>
        <w:right w:val="none" w:sz="0" w:space="0" w:color="auto"/>
      </w:divBdr>
    </w:div>
    <w:div w:id="298998698">
      <w:bodyDiv w:val="1"/>
      <w:marLeft w:val="0"/>
      <w:marRight w:val="0"/>
      <w:marTop w:val="0"/>
      <w:marBottom w:val="0"/>
      <w:divBdr>
        <w:top w:val="none" w:sz="0" w:space="0" w:color="auto"/>
        <w:left w:val="none" w:sz="0" w:space="0" w:color="auto"/>
        <w:bottom w:val="none" w:sz="0" w:space="0" w:color="auto"/>
        <w:right w:val="none" w:sz="0" w:space="0" w:color="auto"/>
      </w:divBdr>
    </w:div>
    <w:div w:id="320281452">
      <w:bodyDiv w:val="1"/>
      <w:marLeft w:val="0"/>
      <w:marRight w:val="0"/>
      <w:marTop w:val="0"/>
      <w:marBottom w:val="0"/>
      <w:divBdr>
        <w:top w:val="none" w:sz="0" w:space="0" w:color="auto"/>
        <w:left w:val="none" w:sz="0" w:space="0" w:color="auto"/>
        <w:bottom w:val="none" w:sz="0" w:space="0" w:color="auto"/>
        <w:right w:val="none" w:sz="0" w:space="0" w:color="auto"/>
      </w:divBdr>
    </w:div>
    <w:div w:id="351803199">
      <w:bodyDiv w:val="1"/>
      <w:marLeft w:val="0"/>
      <w:marRight w:val="0"/>
      <w:marTop w:val="0"/>
      <w:marBottom w:val="0"/>
      <w:divBdr>
        <w:top w:val="none" w:sz="0" w:space="0" w:color="auto"/>
        <w:left w:val="none" w:sz="0" w:space="0" w:color="auto"/>
        <w:bottom w:val="none" w:sz="0" w:space="0" w:color="auto"/>
        <w:right w:val="none" w:sz="0" w:space="0" w:color="auto"/>
      </w:divBdr>
    </w:div>
    <w:div w:id="352851819">
      <w:bodyDiv w:val="1"/>
      <w:marLeft w:val="0"/>
      <w:marRight w:val="0"/>
      <w:marTop w:val="0"/>
      <w:marBottom w:val="0"/>
      <w:divBdr>
        <w:top w:val="none" w:sz="0" w:space="0" w:color="auto"/>
        <w:left w:val="none" w:sz="0" w:space="0" w:color="auto"/>
        <w:bottom w:val="none" w:sz="0" w:space="0" w:color="auto"/>
        <w:right w:val="none" w:sz="0" w:space="0" w:color="auto"/>
      </w:divBdr>
    </w:div>
    <w:div w:id="379746935">
      <w:bodyDiv w:val="1"/>
      <w:marLeft w:val="0"/>
      <w:marRight w:val="0"/>
      <w:marTop w:val="0"/>
      <w:marBottom w:val="0"/>
      <w:divBdr>
        <w:top w:val="none" w:sz="0" w:space="0" w:color="auto"/>
        <w:left w:val="none" w:sz="0" w:space="0" w:color="auto"/>
        <w:bottom w:val="none" w:sz="0" w:space="0" w:color="auto"/>
        <w:right w:val="none" w:sz="0" w:space="0" w:color="auto"/>
      </w:divBdr>
    </w:div>
    <w:div w:id="383022065">
      <w:bodyDiv w:val="1"/>
      <w:marLeft w:val="0"/>
      <w:marRight w:val="0"/>
      <w:marTop w:val="0"/>
      <w:marBottom w:val="0"/>
      <w:divBdr>
        <w:top w:val="none" w:sz="0" w:space="0" w:color="auto"/>
        <w:left w:val="none" w:sz="0" w:space="0" w:color="auto"/>
        <w:bottom w:val="none" w:sz="0" w:space="0" w:color="auto"/>
        <w:right w:val="none" w:sz="0" w:space="0" w:color="auto"/>
      </w:divBdr>
    </w:div>
    <w:div w:id="409885896">
      <w:bodyDiv w:val="1"/>
      <w:marLeft w:val="0"/>
      <w:marRight w:val="0"/>
      <w:marTop w:val="0"/>
      <w:marBottom w:val="0"/>
      <w:divBdr>
        <w:top w:val="none" w:sz="0" w:space="0" w:color="auto"/>
        <w:left w:val="none" w:sz="0" w:space="0" w:color="auto"/>
        <w:bottom w:val="none" w:sz="0" w:space="0" w:color="auto"/>
        <w:right w:val="none" w:sz="0" w:space="0" w:color="auto"/>
      </w:divBdr>
    </w:div>
    <w:div w:id="413626914">
      <w:bodyDiv w:val="1"/>
      <w:marLeft w:val="0"/>
      <w:marRight w:val="0"/>
      <w:marTop w:val="0"/>
      <w:marBottom w:val="0"/>
      <w:divBdr>
        <w:top w:val="none" w:sz="0" w:space="0" w:color="auto"/>
        <w:left w:val="none" w:sz="0" w:space="0" w:color="auto"/>
        <w:bottom w:val="none" w:sz="0" w:space="0" w:color="auto"/>
        <w:right w:val="none" w:sz="0" w:space="0" w:color="auto"/>
      </w:divBdr>
    </w:div>
    <w:div w:id="416368213">
      <w:bodyDiv w:val="1"/>
      <w:marLeft w:val="0"/>
      <w:marRight w:val="0"/>
      <w:marTop w:val="0"/>
      <w:marBottom w:val="0"/>
      <w:divBdr>
        <w:top w:val="none" w:sz="0" w:space="0" w:color="auto"/>
        <w:left w:val="none" w:sz="0" w:space="0" w:color="auto"/>
        <w:bottom w:val="none" w:sz="0" w:space="0" w:color="auto"/>
        <w:right w:val="none" w:sz="0" w:space="0" w:color="auto"/>
      </w:divBdr>
    </w:div>
    <w:div w:id="418064275">
      <w:bodyDiv w:val="1"/>
      <w:marLeft w:val="0"/>
      <w:marRight w:val="0"/>
      <w:marTop w:val="0"/>
      <w:marBottom w:val="0"/>
      <w:divBdr>
        <w:top w:val="none" w:sz="0" w:space="0" w:color="auto"/>
        <w:left w:val="none" w:sz="0" w:space="0" w:color="auto"/>
        <w:bottom w:val="none" w:sz="0" w:space="0" w:color="auto"/>
        <w:right w:val="none" w:sz="0" w:space="0" w:color="auto"/>
      </w:divBdr>
      <w:divsChild>
        <w:div w:id="1748574474">
          <w:marLeft w:val="0"/>
          <w:marRight w:val="0"/>
          <w:marTop w:val="0"/>
          <w:marBottom w:val="450"/>
          <w:divBdr>
            <w:top w:val="none" w:sz="0" w:space="0" w:color="auto"/>
            <w:left w:val="none" w:sz="0" w:space="0" w:color="auto"/>
            <w:bottom w:val="none" w:sz="0" w:space="0" w:color="auto"/>
            <w:right w:val="none" w:sz="0" w:space="0" w:color="auto"/>
          </w:divBdr>
          <w:divsChild>
            <w:div w:id="1603222932">
              <w:marLeft w:val="0"/>
              <w:marRight w:val="0"/>
              <w:marTop w:val="0"/>
              <w:marBottom w:val="0"/>
              <w:divBdr>
                <w:top w:val="none" w:sz="0" w:space="0" w:color="auto"/>
                <w:left w:val="none" w:sz="0" w:space="0" w:color="auto"/>
                <w:bottom w:val="none" w:sz="0" w:space="0" w:color="auto"/>
                <w:right w:val="none" w:sz="0" w:space="0" w:color="auto"/>
              </w:divBdr>
              <w:divsChild>
                <w:div w:id="9349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3425">
      <w:bodyDiv w:val="1"/>
      <w:marLeft w:val="0"/>
      <w:marRight w:val="0"/>
      <w:marTop w:val="0"/>
      <w:marBottom w:val="0"/>
      <w:divBdr>
        <w:top w:val="none" w:sz="0" w:space="0" w:color="auto"/>
        <w:left w:val="none" w:sz="0" w:space="0" w:color="auto"/>
        <w:bottom w:val="none" w:sz="0" w:space="0" w:color="auto"/>
        <w:right w:val="none" w:sz="0" w:space="0" w:color="auto"/>
      </w:divBdr>
    </w:div>
    <w:div w:id="461660065">
      <w:bodyDiv w:val="1"/>
      <w:marLeft w:val="0"/>
      <w:marRight w:val="0"/>
      <w:marTop w:val="0"/>
      <w:marBottom w:val="0"/>
      <w:divBdr>
        <w:top w:val="none" w:sz="0" w:space="0" w:color="auto"/>
        <w:left w:val="none" w:sz="0" w:space="0" w:color="auto"/>
        <w:bottom w:val="none" w:sz="0" w:space="0" w:color="auto"/>
        <w:right w:val="none" w:sz="0" w:space="0" w:color="auto"/>
      </w:divBdr>
    </w:div>
    <w:div w:id="468864229">
      <w:bodyDiv w:val="1"/>
      <w:marLeft w:val="0"/>
      <w:marRight w:val="0"/>
      <w:marTop w:val="0"/>
      <w:marBottom w:val="0"/>
      <w:divBdr>
        <w:top w:val="none" w:sz="0" w:space="0" w:color="auto"/>
        <w:left w:val="none" w:sz="0" w:space="0" w:color="auto"/>
        <w:bottom w:val="none" w:sz="0" w:space="0" w:color="auto"/>
        <w:right w:val="none" w:sz="0" w:space="0" w:color="auto"/>
      </w:divBdr>
    </w:div>
    <w:div w:id="468940792">
      <w:bodyDiv w:val="1"/>
      <w:marLeft w:val="0"/>
      <w:marRight w:val="0"/>
      <w:marTop w:val="0"/>
      <w:marBottom w:val="0"/>
      <w:divBdr>
        <w:top w:val="none" w:sz="0" w:space="0" w:color="auto"/>
        <w:left w:val="none" w:sz="0" w:space="0" w:color="auto"/>
        <w:bottom w:val="none" w:sz="0" w:space="0" w:color="auto"/>
        <w:right w:val="none" w:sz="0" w:space="0" w:color="auto"/>
      </w:divBdr>
    </w:div>
    <w:div w:id="481040930">
      <w:bodyDiv w:val="1"/>
      <w:marLeft w:val="0"/>
      <w:marRight w:val="0"/>
      <w:marTop w:val="0"/>
      <w:marBottom w:val="0"/>
      <w:divBdr>
        <w:top w:val="none" w:sz="0" w:space="0" w:color="auto"/>
        <w:left w:val="none" w:sz="0" w:space="0" w:color="auto"/>
        <w:bottom w:val="none" w:sz="0" w:space="0" w:color="auto"/>
        <w:right w:val="none" w:sz="0" w:space="0" w:color="auto"/>
      </w:divBdr>
    </w:div>
    <w:div w:id="488327964">
      <w:bodyDiv w:val="1"/>
      <w:marLeft w:val="0"/>
      <w:marRight w:val="0"/>
      <w:marTop w:val="0"/>
      <w:marBottom w:val="0"/>
      <w:divBdr>
        <w:top w:val="none" w:sz="0" w:space="0" w:color="auto"/>
        <w:left w:val="none" w:sz="0" w:space="0" w:color="auto"/>
        <w:bottom w:val="none" w:sz="0" w:space="0" w:color="auto"/>
        <w:right w:val="none" w:sz="0" w:space="0" w:color="auto"/>
      </w:divBdr>
    </w:div>
    <w:div w:id="496699031">
      <w:bodyDiv w:val="1"/>
      <w:marLeft w:val="0"/>
      <w:marRight w:val="0"/>
      <w:marTop w:val="0"/>
      <w:marBottom w:val="0"/>
      <w:divBdr>
        <w:top w:val="none" w:sz="0" w:space="0" w:color="auto"/>
        <w:left w:val="none" w:sz="0" w:space="0" w:color="auto"/>
        <w:bottom w:val="none" w:sz="0" w:space="0" w:color="auto"/>
        <w:right w:val="none" w:sz="0" w:space="0" w:color="auto"/>
      </w:divBdr>
    </w:div>
    <w:div w:id="502819729">
      <w:bodyDiv w:val="1"/>
      <w:marLeft w:val="0"/>
      <w:marRight w:val="0"/>
      <w:marTop w:val="0"/>
      <w:marBottom w:val="0"/>
      <w:divBdr>
        <w:top w:val="none" w:sz="0" w:space="0" w:color="auto"/>
        <w:left w:val="none" w:sz="0" w:space="0" w:color="auto"/>
        <w:bottom w:val="none" w:sz="0" w:space="0" w:color="auto"/>
        <w:right w:val="none" w:sz="0" w:space="0" w:color="auto"/>
      </w:divBdr>
    </w:div>
    <w:div w:id="515077491">
      <w:bodyDiv w:val="1"/>
      <w:marLeft w:val="0"/>
      <w:marRight w:val="0"/>
      <w:marTop w:val="0"/>
      <w:marBottom w:val="0"/>
      <w:divBdr>
        <w:top w:val="none" w:sz="0" w:space="0" w:color="auto"/>
        <w:left w:val="none" w:sz="0" w:space="0" w:color="auto"/>
        <w:bottom w:val="none" w:sz="0" w:space="0" w:color="auto"/>
        <w:right w:val="none" w:sz="0" w:space="0" w:color="auto"/>
      </w:divBdr>
    </w:div>
    <w:div w:id="529297067">
      <w:bodyDiv w:val="1"/>
      <w:marLeft w:val="0"/>
      <w:marRight w:val="0"/>
      <w:marTop w:val="0"/>
      <w:marBottom w:val="0"/>
      <w:divBdr>
        <w:top w:val="none" w:sz="0" w:space="0" w:color="auto"/>
        <w:left w:val="none" w:sz="0" w:space="0" w:color="auto"/>
        <w:bottom w:val="none" w:sz="0" w:space="0" w:color="auto"/>
        <w:right w:val="none" w:sz="0" w:space="0" w:color="auto"/>
      </w:divBdr>
      <w:divsChild>
        <w:div w:id="354355852">
          <w:marLeft w:val="0"/>
          <w:marRight w:val="0"/>
          <w:marTop w:val="0"/>
          <w:marBottom w:val="0"/>
          <w:divBdr>
            <w:top w:val="none" w:sz="0" w:space="4" w:color="auto"/>
            <w:left w:val="single" w:sz="6" w:space="4" w:color="E6E6E6"/>
            <w:bottom w:val="single" w:sz="6" w:space="4" w:color="E6E6E6"/>
            <w:right w:val="single" w:sz="6" w:space="4" w:color="E6E6E6"/>
          </w:divBdr>
        </w:div>
      </w:divsChild>
    </w:div>
    <w:div w:id="545066856">
      <w:bodyDiv w:val="1"/>
      <w:marLeft w:val="0"/>
      <w:marRight w:val="0"/>
      <w:marTop w:val="0"/>
      <w:marBottom w:val="0"/>
      <w:divBdr>
        <w:top w:val="none" w:sz="0" w:space="0" w:color="auto"/>
        <w:left w:val="none" w:sz="0" w:space="0" w:color="auto"/>
        <w:bottom w:val="none" w:sz="0" w:space="0" w:color="auto"/>
        <w:right w:val="none" w:sz="0" w:space="0" w:color="auto"/>
      </w:divBdr>
    </w:div>
    <w:div w:id="551573923">
      <w:bodyDiv w:val="1"/>
      <w:marLeft w:val="0"/>
      <w:marRight w:val="0"/>
      <w:marTop w:val="0"/>
      <w:marBottom w:val="0"/>
      <w:divBdr>
        <w:top w:val="none" w:sz="0" w:space="0" w:color="auto"/>
        <w:left w:val="none" w:sz="0" w:space="0" w:color="auto"/>
        <w:bottom w:val="none" w:sz="0" w:space="0" w:color="auto"/>
        <w:right w:val="none" w:sz="0" w:space="0" w:color="auto"/>
      </w:divBdr>
    </w:div>
    <w:div w:id="551695218">
      <w:bodyDiv w:val="1"/>
      <w:marLeft w:val="0"/>
      <w:marRight w:val="0"/>
      <w:marTop w:val="0"/>
      <w:marBottom w:val="0"/>
      <w:divBdr>
        <w:top w:val="none" w:sz="0" w:space="0" w:color="auto"/>
        <w:left w:val="none" w:sz="0" w:space="0" w:color="auto"/>
        <w:bottom w:val="none" w:sz="0" w:space="0" w:color="auto"/>
        <w:right w:val="none" w:sz="0" w:space="0" w:color="auto"/>
      </w:divBdr>
    </w:div>
    <w:div w:id="556890669">
      <w:bodyDiv w:val="1"/>
      <w:marLeft w:val="0"/>
      <w:marRight w:val="0"/>
      <w:marTop w:val="0"/>
      <w:marBottom w:val="0"/>
      <w:divBdr>
        <w:top w:val="none" w:sz="0" w:space="0" w:color="auto"/>
        <w:left w:val="none" w:sz="0" w:space="0" w:color="auto"/>
        <w:bottom w:val="none" w:sz="0" w:space="0" w:color="auto"/>
        <w:right w:val="none" w:sz="0" w:space="0" w:color="auto"/>
      </w:divBdr>
    </w:div>
    <w:div w:id="568539281">
      <w:bodyDiv w:val="1"/>
      <w:marLeft w:val="0"/>
      <w:marRight w:val="0"/>
      <w:marTop w:val="0"/>
      <w:marBottom w:val="0"/>
      <w:divBdr>
        <w:top w:val="none" w:sz="0" w:space="0" w:color="auto"/>
        <w:left w:val="none" w:sz="0" w:space="0" w:color="auto"/>
        <w:bottom w:val="none" w:sz="0" w:space="0" w:color="auto"/>
        <w:right w:val="none" w:sz="0" w:space="0" w:color="auto"/>
      </w:divBdr>
      <w:divsChild>
        <w:div w:id="1803114729">
          <w:blockQuote w:val="1"/>
          <w:marLeft w:val="720"/>
          <w:marRight w:val="720"/>
          <w:marTop w:val="100"/>
          <w:marBottom w:val="100"/>
          <w:divBdr>
            <w:top w:val="none" w:sz="0" w:space="0" w:color="auto"/>
            <w:left w:val="single" w:sz="24" w:space="11" w:color="E6E6E6"/>
            <w:bottom w:val="none" w:sz="0" w:space="0" w:color="auto"/>
            <w:right w:val="none" w:sz="0" w:space="0" w:color="auto"/>
          </w:divBdr>
        </w:div>
      </w:divsChild>
    </w:div>
    <w:div w:id="584846482">
      <w:bodyDiv w:val="1"/>
      <w:marLeft w:val="0"/>
      <w:marRight w:val="0"/>
      <w:marTop w:val="0"/>
      <w:marBottom w:val="0"/>
      <w:divBdr>
        <w:top w:val="none" w:sz="0" w:space="0" w:color="auto"/>
        <w:left w:val="none" w:sz="0" w:space="0" w:color="auto"/>
        <w:bottom w:val="none" w:sz="0" w:space="0" w:color="auto"/>
        <w:right w:val="none" w:sz="0" w:space="0" w:color="auto"/>
      </w:divBdr>
    </w:div>
    <w:div w:id="595286320">
      <w:bodyDiv w:val="1"/>
      <w:marLeft w:val="0"/>
      <w:marRight w:val="0"/>
      <w:marTop w:val="0"/>
      <w:marBottom w:val="0"/>
      <w:divBdr>
        <w:top w:val="none" w:sz="0" w:space="0" w:color="auto"/>
        <w:left w:val="none" w:sz="0" w:space="0" w:color="auto"/>
        <w:bottom w:val="none" w:sz="0" w:space="0" w:color="auto"/>
        <w:right w:val="none" w:sz="0" w:space="0" w:color="auto"/>
      </w:divBdr>
    </w:div>
    <w:div w:id="608241874">
      <w:bodyDiv w:val="1"/>
      <w:marLeft w:val="0"/>
      <w:marRight w:val="0"/>
      <w:marTop w:val="0"/>
      <w:marBottom w:val="0"/>
      <w:divBdr>
        <w:top w:val="none" w:sz="0" w:space="0" w:color="auto"/>
        <w:left w:val="none" w:sz="0" w:space="0" w:color="auto"/>
        <w:bottom w:val="none" w:sz="0" w:space="0" w:color="auto"/>
        <w:right w:val="none" w:sz="0" w:space="0" w:color="auto"/>
      </w:divBdr>
    </w:div>
    <w:div w:id="617227573">
      <w:bodyDiv w:val="1"/>
      <w:marLeft w:val="0"/>
      <w:marRight w:val="0"/>
      <w:marTop w:val="0"/>
      <w:marBottom w:val="0"/>
      <w:divBdr>
        <w:top w:val="none" w:sz="0" w:space="0" w:color="auto"/>
        <w:left w:val="none" w:sz="0" w:space="0" w:color="auto"/>
        <w:bottom w:val="none" w:sz="0" w:space="0" w:color="auto"/>
        <w:right w:val="none" w:sz="0" w:space="0" w:color="auto"/>
      </w:divBdr>
    </w:div>
    <w:div w:id="623658789">
      <w:bodyDiv w:val="1"/>
      <w:marLeft w:val="0"/>
      <w:marRight w:val="0"/>
      <w:marTop w:val="0"/>
      <w:marBottom w:val="0"/>
      <w:divBdr>
        <w:top w:val="none" w:sz="0" w:space="0" w:color="auto"/>
        <w:left w:val="none" w:sz="0" w:space="0" w:color="auto"/>
        <w:bottom w:val="none" w:sz="0" w:space="0" w:color="auto"/>
        <w:right w:val="none" w:sz="0" w:space="0" w:color="auto"/>
      </w:divBdr>
    </w:div>
    <w:div w:id="634339875">
      <w:bodyDiv w:val="1"/>
      <w:marLeft w:val="0"/>
      <w:marRight w:val="0"/>
      <w:marTop w:val="0"/>
      <w:marBottom w:val="0"/>
      <w:divBdr>
        <w:top w:val="none" w:sz="0" w:space="0" w:color="auto"/>
        <w:left w:val="none" w:sz="0" w:space="0" w:color="auto"/>
        <w:bottom w:val="none" w:sz="0" w:space="0" w:color="auto"/>
        <w:right w:val="none" w:sz="0" w:space="0" w:color="auto"/>
      </w:divBdr>
    </w:div>
    <w:div w:id="638073871">
      <w:bodyDiv w:val="1"/>
      <w:marLeft w:val="0"/>
      <w:marRight w:val="0"/>
      <w:marTop w:val="0"/>
      <w:marBottom w:val="0"/>
      <w:divBdr>
        <w:top w:val="none" w:sz="0" w:space="0" w:color="auto"/>
        <w:left w:val="none" w:sz="0" w:space="0" w:color="auto"/>
        <w:bottom w:val="none" w:sz="0" w:space="0" w:color="auto"/>
        <w:right w:val="none" w:sz="0" w:space="0" w:color="auto"/>
      </w:divBdr>
    </w:div>
    <w:div w:id="655301671">
      <w:bodyDiv w:val="1"/>
      <w:marLeft w:val="0"/>
      <w:marRight w:val="0"/>
      <w:marTop w:val="0"/>
      <w:marBottom w:val="0"/>
      <w:divBdr>
        <w:top w:val="none" w:sz="0" w:space="0" w:color="auto"/>
        <w:left w:val="none" w:sz="0" w:space="0" w:color="auto"/>
        <w:bottom w:val="none" w:sz="0" w:space="0" w:color="auto"/>
        <w:right w:val="none" w:sz="0" w:space="0" w:color="auto"/>
      </w:divBdr>
    </w:div>
    <w:div w:id="691998357">
      <w:bodyDiv w:val="1"/>
      <w:marLeft w:val="0"/>
      <w:marRight w:val="0"/>
      <w:marTop w:val="0"/>
      <w:marBottom w:val="0"/>
      <w:divBdr>
        <w:top w:val="none" w:sz="0" w:space="0" w:color="auto"/>
        <w:left w:val="none" w:sz="0" w:space="0" w:color="auto"/>
        <w:bottom w:val="none" w:sz="0" w:space="0" w:color="auto"/>
        <w:right w:val="none" w:sz="0" w:space="0" w:color="auto"/>
      </w:divBdr>
    </w:div>
    <w:div w:id="726077586">
      <w:bodyDiv w:val="1"/>
      <w:marLeft w:val="0"/>
      <w:marRight w:val="0"/>
      <w:marTop w:val="0"/>
      <w:marBottom w:val="0"/>
      <w:divBdr>
        <w:top w:val="none" w:sz="0" w:space="0" w:color="auto"/>
        <w:left w:val="none" w:sz="0" w:space="0" w:color="auto"/>
        <w:bottom w:val="none" w:sz="0" w:space="0" w:color="auto"/>
        <w:right w:val="none" w:sz="0" w:space="0" w:color="auto"/>
      </w:divBdr>
    </w:div>
    <w:div w:id="737362479">
      <w:bodyDiv w:val="1"/>
      <w:marLeft w:val="0"/>
      <w:marRight w:val="0"/>
      <w:marTop w:val="0"/>
      <w:marBottom w:val="0"/>
      <w:divBdr>
        <w:top w:val="none" w:sz="0" w:space="0" w:color="auto"/>
        <w:left w:val="none" w:sz="0" w:space="0" w:color="auto"/>
        <w:bottom w:val="none" w:sz="0" w:space="0" w:color="auto"/>
        <w:right w:val="none" w:sz="0" w:space="0" w:color="auto"/>
      </w:divBdr>
    </w:div>
    <w:div w:id="740371607">
      <w:bodyDiv w:val="1"/>
      <w:marLeft w:val="0"/>
      <w:marRight w:val="0"/>
      <w:marTop w:val="0"/>
      <w:marBottom w:val="0"/>
      <w:divBdr>
        <w:top w:val="none" w:sz="0" w:space="0" w:color="auto"/>
        <w:left w:val="none" w:sz="0" w:space="0" w:color="auto"/>
        <w:bottom w:val="none" w:sz="0" w:space="0" w:color="auto"/>
        <w:right w:val="none" w:sz="0" w:space="0" w:color="auto"/>
      </w:divBdr>
    </w:div>
    <w:div w:id="758016577">
      <w:bodyDiv w:val="1"/>
      <w:marLeft w:val="0"/>
      <w:marRight w:val="0"/>
      <w:marTop w:val="0"/>
      <w:marBottom w:val="0"/>
      <w:divBdr>
        <w:top w:val="none" w:sz="0" w:space="0" w:color="auto"/>
        <w:left w:val="none" w:sz="0" w:space="0" w:color="auto"/>
        <w:bottom w:val="none" w:sz="0" w:space="0" w:color="auto"/>
        <w:right w:val="none" w:sz="0" w:space="0" w:color="auto"/>
      </w:divBdr>
    </w:div>
    <w:div w:id="772937543">
      <w:bodyDiv w:val="1"/>
      <w:marLeft w:val="0"/>
      <w:marRight w:val="0"/>
      <w:marTop w:val="0"/>
      <w:marBottom w:val="0"/>
      <w:divBdr>
        <w:top w:val="none" w:sz="0" w:space="0" w:color="auto"/>
        <w:left w:val="none" w:sz="0" w:space="0" w:color="auto"/>
        <w:bottom w:val="none" w:sz="0" w:space="0" w:color="auto"/>
        <w:right w:val="none" w:sz="0" w:space="0" w:color="auto"/>
      </w:divBdr>
    </w:div>
    <w:div w:id="813528640">
      <w:bodyDiv w:val="1"/>
      <w:marLeft w:val="0"/>
      <w:marRight w:val="0"/>
      <w:marTop w:val="0"/>
      <w:marBottom w:val="0"/>
      <w:divBdr>
        <w:top w:val="none" w:sz="0" w:space="0" w:color="auto"/>
        <w:left w:val="none" w:sz="0" w:space="0" w:color="auto"/>
        <w:bottom w:val="none" w:sz="0" w:space="0" w:color="auto"/>
        <w:right w:val="none" w:sz="0" w:space="0" w:color="auto"/>
      </w:divBdr>
    </w:div>
    <w:div w:id="840200186">
      <w:bodyDiv w:val="1"/>
      <w:marLeft w:val="0"/>
      <w:marRight w:val="0"/>
      <w:marTop w:val="0"/>
      <w:marBottom w:val="0"/>
      <w:divBdr>
        <w:top w:val="none" w:sz="0" w:space="0" w:color="auto"/>
        <w:left w:val="none" w:sz="0" w:space="0" w:color="auto"/>
        <w:bottom w:val="none" w:sz="0" w:space="0" w:color="auto"/>
        <w:right w:val="none" w:sz="0" w:space="0" w:color="auto"/>
      </w:divBdr>
    </w:div>
    <w:div w:id="856583696">
      <w:bodyDiv w:val="1"/>
      <w:marLeft w:val="0"/>
      <w:marRight w:val="0"/>
      <w:marTop w:val="0"/>
      <w:marBottom w:val="0"/>
      <w:divBdr>
        <w:top w:val="none" w:sz="0" w:space="0" w:color="auto"/>
        <w:left w:val="none" w:sz="0" w:space="0" w:color="auto"/>
        <w:bottom w:val="none" w:sz="0" w:space="0" w:color="auto"/>
        <w:right w:val="none" w:sz="0" w:space="0" w:color="auto"/>
      </w:divBdr>
    </w:div>
    <w:div w:id="864051507">
      <w:bodyDiv w:val="1"/>
      <w:marLeft w:val="0"/>
      <w:marRight w:val="0"/>
      <w:marTop w:val="0"/>
      <w:marBottom w:val="0"/>
      <w:divBdr>
        <w:top w:val="none" w:sz="0" w:space="0" w:color="auto"/>
        <w:left w:val="none" w:sz="0" w:space="0" w:color="auto"/>
        <w:bottom w:val="none" w:sz="0" w:space="0" w:color="auto"/>
        <w:right w:val="none" w:sz="0" w:space="0" w:color="auto"/>
      </w:divBdr>
      <w:divsChild>
        <w:div w:id="93063347">
          <w:marLeft w:val="0"/>
          <w:marRight w:val="0"/>
          <w:marTop w:val="0"/>
          <w:marBottom w:val="0"/>
          <w:divBdr>
            <w:top w:val="none" w:sz="0" w:space="0" w:color="auto"/>
            <w:left w:val="none" w:sz="0" w:space="0" w:color="auto"/>
            <w:bottom w:val="none" w:sz="0" w:space="0" w:color="auto"/>
            <w:right w:val="none" w:sz="0" w:space="0" w:color="auto"/>
          </w:divBdr>
        </w:div>
      </w:divsChild>
    </w:div>
    <w:div w:id="873077960">
      <w:bodyDiv w:val="1"/>
      <w:marLeft w:val="0"/>
      <w:marRight w:val="0"/>
      <w:marTop w:val="0"/>
      <w:marBottom w:val="0"/>
      <w:divBdr>
        <w:top w:val="none" w:sz="0" w:space="0" w:color="auto"/>
        <w:left w:val="none" w:sz="0" w:space="0" w:color="auto"/>
        <w:bottom w:val="none" w:sz="0" w:space="0" w:color="auto"/>
        <w:right w:val="none" w:sz="0" w:space="0" w:color="auto"/>
      </w:divBdr>
    </w:div>
    <w:div w:id="891162208">
      <w:bodyDiv w:val="1"/>
      <w:marLeft w:val="0"/>
      <w:marRight w:val="0"/>
      <w:marTop w:val="0"/>
      <w:marBottom w:val="0"/>
      <w:divBdr>
        <w:top w:val="none" w:sz="0" w:space="0" w:color="auto"/>
        <w:left w:val="none" w:sz="0" w:space="0" w:color="auto"/>
        <w:bottom w:val="none" w:sz="0" w:space="0" w:color="auto"/>
        <w:right w:val="none" w:sz="0" w:space="0" w:color="auto"/>
      </w:divBdr>
    </w:div>
    <w:div w:id="970095359">
      <w:bodyDiv w:val="1"/>
      <w:marLeft w:val="0"/>
      <w:marRight w:val="0"/>
      <w:marTop w:val="0"/>
      <w:marBottom w:val="0"/>
      <w:divBdr>
        <w:top w:val="none" w:sz="0" w:space="0" w:color="auto"/>
        <w:left w:val="none" w:sz="0" w:space="0" w:color="auto"/>
        <w:bottom w:val="none" w:sz="0" w:space="0" w:color="auto"/>
        <w:right w:val="none" w:sz="0" w:space="0" w:color="auto"/>
      </w:divBdr>
    </w:div>
    <w:div w:id="986519046">
      <w:bodyDiv w:val="1"/>
      <w:marLeft w:val="0"/>
      <w:marRight w:val="0"/>
      <w:marTop w:val="0"/>
      <w:marBottom w:val="0"/>
      <w:divBdr>
        <w:top w:val="none" w:sz="0" w:space="0" w:color="auto"/>
        <w:left w:val="none" w:sz="0" w:space="0" w:color="auto"/>
        <w:bottom w:val="none" w:sz="0" w:space="0" w:color="auto"/>
        <w:right w:val="none" w:sz="0" w:space="0" w:color="auto"/>
      </w:divBdr>
    </w:div>
    <w:div w:id="1024092803">
      <w:bodyDiv w:val="1"/>
      <w:marLeft w:val="0"/>
      <w:marRight w:val="0"/>
      <w:marTop w:val="0"/>
      <w:marBottom w:val="0"/>
      <w:divBdr>
        <w:top w:val="none" w:sz="0" w:space="0" w:color="auto"/>
        <w:left w:val="none" w:sz="0" w:space="0" w:color="auto"/>
        <w:bottom w:val="none" w:sz="0" w:space="0" w:color="auto"/>
        <w:right w:val="none" w:sz="0" w:space="0" w:color="auto"/>
      </w:divBdr>
    </w:div>
    <w:div w:id="1031078688">
      <w:bodyDiv w:val="1"/>
      <w:marLeft w:val="0"/>
      <w:marRight w:val="0"/>
      <w:marTop w:val="0"/>
      <w:marBottom w:val="0"/>
      <w:divBdr>
        <w:top w:val="none" w:sz="0" w:space="0" w:color="auto"/>
        <w:left w:val="none" w:sz="0" w:space="0" w:color="auto"/>
        <w:bottom w:val="none" w:sz="0" w:space="0" w:color="auto"/>
        <w:right w:val="none" w:sz="0" w:space="0" w:color="auto"/>
      </w:divBdr>
    </w:div>
    <w:div w:id="1059018759">
      <w:bodyDiv w:val="1"/>
      <w:marLeft w:val="0"/>
      <w:marRight w:val="0"/>
      <w:marTop w:val="0"/>
      <w:marBottom w:val="0"/>
      <w:divBdr>
        <w:top w:val="none" w:sz="0" w:space="0" w:color="auto"/>
        <w:left w:val="none" w:sz="0" w:space="0" w:color="auto"/>
        <w:bottom w:val="none" w:sz="0" w:space="0" w:color="auto"/>
        <w:right w:val="none" w:sz="0" w:space="0" w:color="auto"/>
      </w:divBdr>
    </w:div>
    <w:div w:id="1093666993">
      <w:bodyDiv w:val="1"/>
      <w:marLeft w:val="0"/>
      <w:marRight w:val="0"/>
      <w:marTop w:val="0"/>
      <w:marBottom w:val="0"/>
      <w:divBdr>
        <w:top w:val="none" w:sz="0" w:space="0" w:color="auto"/>
        <w:left w:val="none" w:sz="0" w:space="0" w:color="auto"/>
        <w:bottom w:val="none" w:sz="0" w:space="0" w:color="auto"/>
        <w:right w:val="none" w:sz="0" w:space="0" w:color="auto"/>
      </w:divBdr>
    </w:div>
    <w:div w:id="1112431139">
      <w:bodyDiv w:val="1"/>
      <w:marLeft w:val="0"/>
      <w:marRight w:val="0"/>
      <w:marTop w:val="0"/>
      <w:marBottom w:val="0"/>
      <w:divBdr>
        <w:top w:val="none" w:sz="0" w:space="0" w:color="auto"/>
        <w:left w:val="none" w:sz="0" w:space="0" w:color="auto"/>
        <w:bottom w:val="none" w:sz="0" w:space="0" w:color="auto"/>
        <w:right w:val="none" w:sz="0" w:space="0" w:color="auto"/>
      </w:divBdr>
    </w:div>
    <w:div w:id="1197350007">
      <w:bodyDiv w:val="1"/>
      <w:marLeft w:val="0"/>
      <w:marRight w:val="0"/>
      <w:marTop w:val="0"/>
      <w:marBottom w:val="0"/>
      <w:divBdr>
        <w:top w:val="none" w:sz="0" w:space="0" w:color="auto"/>
        <w:left w:val="none" w:sz="0" w:space="0" w:color="auto"/>
        <w:bottom w:val="none" w:sz="0" w:space="0" w:color="auto"/>
        <w:right w:val="none" w:sz="0" w:space="0" w:color="auto"/>
      </w:divBdr>
    </w:div>
    <w:div w:id="1228153442">
      <w:bodyDiv w:val="1"/>
      <w:marLeft w:val="0"/>
      <w:marRight w:val="0"/>
      <w:marTop w:val="0"/>
      <w:marBottom w:val="0"/>
      <w:divBdr>
        <w:top w:val="none" w:sz="0" w:space="0" w:color="auto"/>
        <w:left w:val="none" w:sz="0" w:space="0" w:color="auto"/>
        <w:bottom w:val="none" w:sz="0" w:space="0" w:color="auto"/>
        <w:right w:val="none" w:sz="0" w:space="0" w:color="auto"/>
      </w:divBdr>
    </w:div>
    <w:div w:id="1249576137">
      <w:bodyDiv w:val="1"/>
      <w:marLeft w:val="0"/>
      <w:marRight w:val="0"/>
      <w:marTop w:val="0"/>
      <w:marBottom w:val="0"/>
      <w:divBdr>
        <w:top w:val="none" w:sz="0" w:space="0" w:color="auto"/>
        <w:left w:val="none" w:sz="0" w:space="0" w:color="auto"/>
        <w:bottom w:val="none" w:sz="0" w:space="0" w:color="auto"/>
        <w:right w:val="none" w:sz="0" w:space="0" w:color="auto"/>
      </w:divBdr>
    </w:div>
    <w:div w:id="1265501363">
      <w:bodyDiv w:val="1"/>
      <w:marLeft w:val="0"/>
      <w:marRight w:val="0"/>
      <w:marTop w:val="0"/>
      <w:marBottom w:val="0"/>
      <w:divBdr>
        <w:top w:val="none" w:sz="0" w:space="0" w:color="auto"/>
        <w:left w:val="none" w:sz="0" w:space="0" w:color="auto"/>
        <w:bottom w:val="none" w:sz="0" w:space="0" w:color="auto"/>
        <w:right w:val="none" w:sz="0" w:space="0" w:color="auto"/>
      </w:divBdr>
    </w:div>
    <w:div w:id="1287276934">
      <w:bodyDiv w:val="1"/>
      <w:marLeft w:val="0"/>
      <w:marRight w:val="0"/>
      <w:marTop w:val="0"/>
      <w:marBottom w:val="0"/>
      <w:divBdr>
        <w:top w:val="none" w:sz="0" w:space="0" w:color="auto"/>
        <w:left w:val="none" w:sz="0" w:space="0" w:color="auto"/>
        <w:bottom w:val="none" w:sz="0" w:space="0" w:color="auto"/>
        <w:right w:val="none" w:sz="0" w:space="0" w:color="auto"/>
      </w:divBdr>
    </w:div>
    <w:div w:id="1291132467">
      <w:bodyDiv w:val="1"/>
      <w:marLeft w:val="0"/>
      <w:marRight w:val="0"/>
      <w:marTop w:val="0"/>
      <w:marBottom w:val="0"/>
      <w:divBdr>
        <w:top w:val="none" w:sz="0" w:space="0" w:color="auto"/>
        <w:left w:val="none" w:sz="0" w:space="0" w:color="auto"/>
        <w:bottom w:val="none" w:sz="0" w:space="0" w:color="auto"/>
        <w:right w:val="none" w:sz="0" w:space="0" w:color="auto"/>
      </w:divBdr>
    </w:div>
    <w:div w:id="1305503395">
      <w:bodyDiv w:val="1"/>
      <w:marLeft w:val="0"/>
      <w:marRight w:val="0"/>
      <w:marTop w:val="0"/>
      <w:marBottom w:val="0"/>
      <w:divBdr>
        <w:top w:val="none" w:sz="0" w:space="0" w:color="auto"/>
        <w:left w:val="none" w:sz="0" w:space="0" w:color="auto"/>
        <w:bottom w:val="none" w:sz="0" w:space="0" w:color="auto"/>
        <w:right w:val="none" w:sz="0" w:space="0" w:color="auto"/>
      </w:divBdr>
    </w:div>
    <w:div w:id="1323192248">
      <w:bodyDiv w:val="1"/>
      <w:marLeft w:val="0"/>
      <w:marRight w:val="0"/>
      <w:marTop w:val="0"/>
      <w:marBottom w:val="0"/>
      <w:divBdr>
        <w:top w:val="none" w:sz="0" w:space="0" w:color="auto"/>
        <w:left w:val="none" w:sz="0" w:space="0" w:color="auto"/>
        <w:bottom w:val="none" w:sz="0" w:space="0" w:color="auto"/>
        <w:right w:val="none" w:sz="0" w:space="0" w:color="auto"/>
      </w:divBdr>
    </w:div>
    <w:div w:id="1329671476">
      <w:bodyDiv w:val="1"/>
      <w:marLeft w:val="0"/>
      <w:marRight w:val="0"/>
      <w:marTop w:val="0"/>
      <w:marBottom w:val="0"/>
      <w:divBdr>
        <w:top w:val="none" w:sz="0" w:space="0" w:color="auto"/>
        <w:left w:val="none" w:sz="0" w:space="0" w:color="auto"/>
        <w:bottom w:val="none" w:sz="0" w:space="0" w:color="auto"/>
        <w:right w:val="none" w:sz="0" w:space="0" w:color="auto"/>
      </w:divBdr>
    </w:div>
    <w:div w:id="1331179588">
      <w:bodyDiv w:val="1"/>
      <w:marLeft w:val="0"/>
      <w:marRight w:val="0"/>
      <w:marTop w:val="0"/>
      <w:marBottom w:val="0"/>
      <w:divBdr>
        <w:top w:val="none" w:sz="0" w:space="0" w:color="auto"/>
        <w:left w:val="none" w:sz="0" w:space="0" w:color="auto"/>
        <w:bottom w:val="none" w:sz="0" w:space="0" w:color="auto"/>
        <w:right w:val="none" w:sz="0" w:space="0" w:color="auto"/>
      </w:divBdr>
    </w:div>
    <w:div w:id="1344631731">
      <w:bodyDiv w:val="1"/>
      <w:marLeft w:val="0"/>
      <w:marRight w:val="0"/>
      <w:marTop w:val="0"/>
      <w:marBottom w:val="0"/>
      <w:divBdr>
        <w:top w:val="none" w:sz="0" w:space="0" w:color="auto"/>
        <w:left w:val="none" w:sz="0" w:space="0" w:color="auto"/>
        <w:bottom w:val="none" w:sz="0" w:space="0" w:color="auto"/>
        <w:right w:val="none" w:sz="0" w:space="0" w:color="auto"/>
      </w:divBdr>
    </w:div>
    <w:div w:id="1345475402">
      <w:bodyDiv w:val="1"/>
      <w:marLeft w:val="0"/>
      <w:marRight w:val="0"/>
      <w:marTop w:val="0"/>
      <w:marBottom w:val="0"/>
      <w:divBdr>
        <w:top w:val="none" w:sz="0" w:space="0" w:color="auto"/>
        <w:left w:val="none" w:sz="0" w:space="0" w:color="auto"/>
        <w:bottom w:val="none" w:sz="0" w:space="0" w:color="auto"/>
        <w:right w:val="none" w:sz="0" w:space="0" w:color="auto"/>
      </w:divBdr>
    </w:div>
    <w:div w:id="1380470319">
      <w:bodyDiv w:val="1"/>
      <w:marLeft w:val="0"/>
      <w:marRight w:val="0"/>
      <w:marTop w:val="0"/>
      <w:marBottom w:val="0"/>
      <w:divBdr>
        <w:top w:val="none" w:sz="0" w:space="0" w:color="auto"/>
        <w:left w:val="none" w:sz="0" w:space="0" w:color="auto"/>
        <w:bottom w:val="none" w:sz="0" w:space="0" w:color="auto"/>
        <w:right w:val="none" w:sz="0" w:space="0" w:color="auto"/>
      </w:divBdr>
    </w:div>
    <w:div w:id="1396972184">
      <w:bodyDiv w:val="1"/>
      <w:marLeft w:val="0"/>
      <w:marRight w:val="0"/>
      <w:marTop w:val="0"/>
      <w:marBottom w:val="0"/>
      <w:divBdr>
        <w:top w:val="none" w:sz="0" w:space="0" w:color="auto"/>
        <w:left w:val="none" w:sz="0" w:space="0" w:color="auto"/>
        <w:bottom w:val="none" w:sz="0" w:space="0" w:color="auto"/>
        <w:right w:val="none" w:sz="0" w:space="0" w:color="auto"/>
      </w:divBdr>
    </w:div>
    <w:div w:id="1418405247">
      <w:bodyDiv w:val="1"/>
      <w:marLeft w:val="0"/>
      <w:marRight w:val="0"/>
      <w:marTop w:val="0"/>
      <w:marBottom w:val="0"/>
      <w:divBdr>
        <w:top w:val="none" w:sz="0" w:space="0" w:color="auto"/>
        <w:left w:val="none" w:sz="0" w:space="0" w:color="auto"/>
        <w:bottom w:val="none" w:sz="0" w:space="0" w:color="auto"/>
        <w:right w:val="none" w:sz="0" w:space="0" w:color="auto"/>
      </w:divBdr>
    </w:div>
    <w:div w:id="1441681887">
      <w:bodyDiv w:val="1"/>
      <w:marLeft w:val="0"/>
      <w:marRight w:val="0"/>
      <w:marTop w:val="0"/>
      <w:marBottom w:val="0"/>
      <w:divBdr>
        <w:top w:val="none" w:sz="0" w:space="0" w:color="auto"/>
        <w:left w:val="none" w:sz="0" w:space="0" w:color="auto"/>
        <w:bottom w:val="none" w:sz="0" w:space="0" w:color="auto"/>
        <w:right w:val="none" w:sz="0" w:space="0" w:color="auto"/>
      </w:divBdr>
    </w:div>
    <w:div w:id="1474716919">
      <w:bodyDiv w:val="1"/>
      <w:marLeft w:val="0"/>
      <w:marRight w:val="0"/>
      <w:marTop w:val="0"/>
      <w:marBottom w:val="0"/>
      <w:divBdr>
        <w:top w:val="none" w:sz="0" w:space="0" w:color="auto"/>
        <w:left w:val="none" w:sz="0" w:space="0" w:color="auto"/>
        <w:bottom w:val="none" w:sz="0" w:space="0" w:color="auto"/>
        <w:right w:val="none" w:sz="0" w:space="0" w:color="auto"/>
      </w:divBdr>
    </w:div>
    <w:div w:id="1501461241">
      <w:bodyDiv w:val="1"/>
      <w:marLeft w:val="0"/>
      <w:marRight w:val="0"/>
      <w:marTop w:val="0"/>
      <w:marBottom w:val="0"/>
      <w:divBdr>
        <w:top w:val="none" w:sz="0" w:space="0" w:color="auto"/>
        <w:left w:val="none" w:sz="0" w:space="0" w:color="auto"/>
        <w:bottom w:val="none" w:sz="0" w:space="0" w:color="auto"/>
        <w:right w:val="none" w:sz="0" w:space="0" w:color="auto"/>
      </w:divBdr>
    </w:div>
    <w:div w:id="1520123282">
      <w:bodyDiv w:val="1"/>
      <w:marLeft w:val="0"/>
      <w:marRight w:val="0"/>
      <w:marTop w:val="0"/>
      <w:marBottom w:val="0"/>
      <w:divBdr>
        <w:top w:val="none" w:sz="0" w:space="0" w:color="auto"/>
        <w:left w:val="none" w:sz="0" w:space="0" w:color="auto"/>
        <w:bottom w:val="none" w:sz="0" w:space="0" w:color="auto"/>
        <w:right w:val="none" w:sz="0" w:space="0" w:color="auto"/>
      </w:divBdr>
    </w:div>
    <w:div w:id="1551383915">
      <w:bodyDiv w:val="1"/>
      <w:marLeft w:val="0"/>
      <w:marRight w:val="0"/>
      <w:marTop w:val="0"/>
      <w:marBottom w:val="0"/>
      <w:divBdr>
        <w:top w:val="none" w:sz="0" w:space="0" w:color="auto"/>
        <w:left w:val="none" w:sz="0" w:space="0" w:color="auto"/>
        <w:bottom w:val="none" w:sz="0" w:space="0" w:color="auto"/>
        <w:right w:val="none" w:sz="0" w:space="0" w:color="auto"/>
      </w:divBdr>
    </w:div>
    <w:div w:id="1558318753">
      <w:bodyDiv w:val="1"/>
      <w:marLeft w:val="0"/>
      <w:marRight w:val="0"/>
      <w:marTop w:val="0"/>
      <w:marBottom w:val="0"/>
      <w:divBdr>
        <w:top w:val="none" w:sz="0" w:space="0" w:color="auto"/>
        <w:left w:val="none" w:sz="0" w:space="0" w:color="auto"/>
        <w:bottom w:val="none" w:sz="0" w:space="0" w:color="auto"/>
        <w:right w:val="none" w:sz="0" w:space="0" w:color="auto"/>
      </w:divBdr>
    </w:div>
    <w:div w:id="1566988531">
      <w:bodyDiv w:val="1"/>
      <w:marLeft w:val="0"/>
      <w:marRight w:val="0"/>
      <w:marTop w:val="0"/>
      <w:marBottom w:val="0"/>
      <w:divBdr>
        <w:top w:val="none" w:sz="0" w:space="0" w:color="auto"/>
        <w:left w:val="none" w:sz="0" w:space="0" w:color="auto"/>
        <w:bottom w:val="none" w:sz="0" w:space="0" w:color="auto"/>
        <w:right w:val="none" w:sz="0" w:space="0" w:color="auto"/>
      </w:divBdr>
    </w:div>
    <w:div w:id="1594899545">
      <w:bodyDiv w:val="1"/>
      <w:marLeft w:val="0"/>
      <w:marRight w:val="0"/>
      <w:marTop w:val="0"/>
      <w:marBottom w:val="0"/>
      <w:divBdr>
        <w:top w:val="none" w:sz="0" w:space="0" w:color="auto"/>
        <w:left w:val="none" w:sz="0" w:space="0" w:color="auto"/>
        <w:bottom w:val="none" w:sz="0" w:space="0" w:color="auto"/>
        <w:right w:val="none" w:sz="0" w:space="0" w:color="auto"/>
      </w:divBdr>
      <w:divsChild>
        <w:div w:id="892084912">
          <w:marLeft w:val="0"/>
          <w:marRight w:val="0"/>
          <w:marTop w:val="0"/>
          <w:marBottom w:val="0"/>
          <w:divBdr>
            <w:top w:val="none" w:sz="0" w:space="0" w:color="auto"/>
            <w:left w:val="none" w:sz="0" w:space="0" w:color="auto"/>
            <w:bottom w:val="none" w:sz="0" w:space="0" w:color="auto"/>
            <w:right w:val="none" w:sz="0" w:space="0" w:color="auto"/>
          </w:divBdr>
        </w:div>
      </w:divsChild>
    </w:div>
    <w:div w:id="1617055376">
      <w:bodyDiv w:val="1"/>
      <w:marLeft w:val="0"/>
      <w:marRight w:val="0"/>
      <w:marTop w:val="0"/>
      <w:marBottom w:val="0"/>
      <w:divBdr>
        <w:top w:val="none" w:sz="0" w:space="0" w:color="auto"/>
        <w:left w:val="none" w:sz="0" w:space="0" w:color="auto"/>
        <w:bottom w:val="none" w:sz="0" w:space="0" w:color="auto"/>
        <w:right w:val="none" w:sz="0" w:space="0" w:color="auto"/>
      </w:divBdr>
      <w:divsChild>
        <w:div w:id="212423191">
          <w:marLeft w:val="0"/>
          <w:marRight w:val="0"/>
          <w:marTop w:val="0"/>
          <w:marBottom w:val="0"/>
          <w:divBdr>
            <w:top w:val="none" w:sz="0" w:space="4" w:color="auto"/>
            <w:left w:val="single" w:sz="6" w:space="4" w:color="E6E6E6"/>
            <w:bottom w:val="single" w:sz="6" w:space="4" w:color="E6E6E6"/>
            <w:right w:val="single" w:sz="6" w:space="4" w:color="E6E6E6"/>
          </w:divBdr>
        </w:div>
      </w:divsChild>
    </w:div>
    <w:div w:id="1641113908">
      <w:bodyDiv w:val="1"/>
      <w:marLeft w:val="0"/>
      <w:marRight w:val="0"/>
      <w:marTop w:val="0"/>
      <w:marBottom w:val="0"/>
      <w:divBdr>
        <w:top w:val="none" w:sz="0" w:space="0" w:color="auto"/>
        <w:left w:val="none" w:sz="0" w:space="0" w:color="auto"/>
        <w:bottom w:val="none" w:sz="0" w:space="0" w:color="auto"/>
        <w:right w:val="none" w:sz="0" w:space="0" w:color="auto"/>
      </w:divBdr>
    </w:div>
    <w:div w:id="1648969847">
      <w:bodyDiv w:val="1"/>
      <w:marLeft w:val="0"/>
      <w:marRight w:val="0"/>
      <w:marTop w:val="0"/>
      <w:marBottom w:val="0"/>
      <w:divBdr>
        <w:top w:val="none" w:sz="0" w:space="0" w:color="auto"/>
        <w:left w:val="none" w:sz="0" w:space="0" w:color="auto"/>
        <w:bottom w:val="none" w:sz="0" w:space="0" w:color="auto"/>
        <w:right w:val="none" w:sz="0" w:space="0" w:color="auto"/>
      </w:divBdr>
    </w:div>
    <w:div w:id="1700936303">
      <w:bodyDiv w:val="1"/>
      <w:marLeft w:val="0"/>
      <w:marRight w:val="0"/>
      <w:marTop w:val="0"/>
      <w:marBottom w:val="0"/>
      <w:divBdr>
        <w:top w:val="none" w:sz="0" w:space="0" w:color="auto"/>
        <w:left w:val="none" w:sz="0" w:space="0" w:color="auto"/>
        <w:bottom w:val="none" w:sz="0" w:space="0" w:color="auto"/>
        <w:right w:val="none" w:sz="0" w:space="0" w:color="auto"/>
      </w:divBdr>
    </w:div>
    <w:div w:id="1703555376">
      <w:bodyDiv w:val="1"/>
      <w:marLeft w:val="0"/>
      <w:marRight w:val="0"/>
      <w:marTop w:val="0"/>
      <w:marBottom w:val="0"/>
      <w:divBdr>
        <w:top w:val="none" w:sz="0" w:space="0" w:color="auto"/>
        <w:left w:val="none" w:sz="0" w:space="0" w:color="auto"/>
        <w:bottom w:val="none" w:sz="0" w:space="0" w:color="auto"/>
        <w:right w:val="none" w:sz="0" w:space="0" w:color="auto"/>
      </w:divBdr>
    </w:div>
    <w:div w:id="1734304408">
      <w:bodyDiv w:val="1"/>
      <w:marLeft w:val="0"/>
      <w:marRight w:val="0"/>
      <w:marTop w:val="0"/>
      <w:marBottom w:val="0"/>
      <w:divBdr>
        <w:top w:val="none" w:sz="0" w:space="0" w:color="auto"/>
        <w:left w:val="none" w:sz="0" w:space="0" w:color="auto"/>
        <w:bottom w:val="none" w:sz="0" w:space="0" w:color="auto"/>
        <w:right w:val="none" w:sz="0" w:space="0" w:color="auto"/>
      </w:divBdr>
    </w:div>
    <w:div w:id="1743985067">
      <w:bodyDiv w:val="1"/>
      <w:marLeft w:val="0"/>
      <w:marRight w:val="0"/>
      <w:marTop w:val="0"/>
      <w:marBottom w:val="0"/>
      <w:divBdr>
        <w:top w:val="none" w:sz="0" w:space="0" w:color="auto"/>
        <w:left w:val="none" w:sz="0" w:space="0" w:color="auto"/>
        <w:bottom w:val="none" w:sz="0" w:space="0" w:color="auto"/>
        <w:right w:val="none" w:sz="0" w:space="0" w:color="auto"/>
      </w:divBdr>
    </w:div>
    <w:div w:id="1755276031">
      <w:bodyDiv w:val="1"/>
      <w:marLeft w:val="0"/>
      <w:marRight w:val="0"/>
      <w:marTop w:val="0"/>
      <w:marBottom w:val="0"/>
      <w:divBdr>
        <w:top w:val="none" w:sz="0" w:space="0" w:color="auto"/>
        <w:left w:val="none" w:sz="0" w:space="0" w:color="auto"/>
        <w:bottom w:val="none" w:sz="0" w:space="0" w:color="auto"/>
        <w:right w:val="none" w:sz="0" w:space="0" w:color="auto"/>
      </w:divBdr>
    </w:div>
    <w:div w:id="1815950477">
      <w:bodyDiv w:val="1"/>
      <w:marLeft w:val="0"/>
      <w:marRight w:val="0"/>
      <w:marTop w:val="0"/>
      <w:marBottom w:val="0"/>
      <w:divBdr>
        <w:top w:val="none" w:sz="0" w:space="0" w:color="auto"/>
        <w:left w:val="none" w:sz="0" w:space="0" w:color="auto"/>
        <w:bottom w:val="none" w:sz="0" w:space="0" w:color="auto"/>
        <w:right w:val="none" w:sz="0" w:space="0" w:color="auto"/>
      </w:divBdr>
    </w:div>
    <w:div w:id="1856189405">
      <w:bodyDiv w:val="1"/>
      <w:marLeft w:val="0"/>
      <w:marRight w:val="0"/>
      <w:marTop w:val="0"/>
      <w:marBottom w:val="0"/>
      <w:divBdr>
        <w:top w:val="none" w:sz="0" w:space="0" w:color="auto"/>
        <w:left w:val="none" w:sz="0" w:space="0" w:color="auto"/>
        <w:bottom w:val="none" w:sz="0" w:space="0" w:color="auto"/>
        <w:right w:val="none" w:sz="0" w:space="0" w:color="auto"/>
      </w:divBdr>
    </w:div>
    <w:div w:id="1877422553">
      <w:bodyDiv w:val="1"/>
      <w:marLeft w:val="0"/>
      <w:marRight w:val="0"/>
      <w:marTop w:val="0"/>
      <w:marBottom w:val="0"/>
      <w:divBdr>
        <w:top w:val="none" w:sz="0" w:space="0" w:color="auto"/>
        <w:left w:val="none" w:sz="0" w:space="0" w:color="auto"/>
        <w:bottom w:val="none" w:sz="0" w:space="0" w:color="auto"/>
        <w:right w:val="none" w:sz="0" w:space="0" w:color="auto"/>
      </w:divBdr>
    </w:div>
    <w:div w:id="1899633626">
      <w:bodyDiv w:val="1"/>
      <w:marLeft w:val="0"/>
      <w:marRight w:val="0"/>
      <w:marTop w:val="0"/>
      <w:marBottom w:val="0"/>
      <w:divBdr>
        <w:top w:val="none" w:sz="0" w:space="0" w:color="auto"/>
        <w:left w:val="none" w:sz="0" w:space="0" w:color="auto"/>
        <w:bottom w:val="none" w:sz="0" w:space="0" w:color="auto"/>
        <w:right w:val="none" w:sz="0" w:space="0" w:color="auto"/>
      </w:divBdr>
    </w:div>
    <w:div w:id="1947808111">
      <w:bodyDiv w:val="1"/>
      <w:marLeft w:val="0"/>
      <w:marRight w:val="0"/>
      <w:marTop w:val="0"/>
      <w:marBottom w:val="0"/>
      <w:divBdr>
        <w:top w:val="none" w:sz="0" w:space="0" w:color="auto"/>
        <w:left w:val="none" w:sz="0" w:space="0" w:color="auto"/>
        <w:bottom w:val="none" w:sz="0" w:space="0" w:color="auto"/>
        <w:right w:val="none" w:sz="0" w:space="0" w:color="auto"/>
      </w:divBdr>
    </w:div>
    <w:div w:id="1969580176">
      <w:bodyDiv w:val="1"/>
      <w:marLeft w:val="0"/>
      <w:marRight w:val="0"/>
      <w:marTop w:val="0"/>
      <w:marBottom w:val="0"/>
      <w:divBdr>
        <w:top w:val="none" w:sz="0" w:space="0" w:color="auto"/>
        <w:left w:val="none" w:sz="0" w:space="0" w:color="auto"/>
        <w:bottom w:val="none" w:sz="0" w:space="0" w:color="auto"/>
        <w:right w:val="none" w:sz="0" w:space="0" w:color="auto"/>
      </w:divBdr>
    </w:div>
    <w:div w:id="1974286027">
      <w:bodyDiv w:val="1"/>
      <w:marLeft w:val="0"/>
      <w:marRight w:val="0"/>
      <w:marTop w:val="0"/>
      <w:marBottom w:val="0"/>
      <w:divBdr>
        <w:top w:val="none" w:sz="0" w:space="0" w:color="auto"/>
        <w:left w:val="none" w:sz="0" w:space="0" w:color="auto"/>
        <w:bottom w:val="none" w:sz="0" w:space="0" w:color="auto"/>
        <w:right w:val="none" w:sz="0" w:space="0" w:color="auto"/>
      </w:divBdr>
    </w:div>
    <w:div w:id="1992833561">
      <w:bodyDiv w:val="1"/>
      <w:marLeft w:val="0"/>
      <w:marRight w:val="0"/>
      <w:marTop w:val="0"/>
      <w:marBottom w:val="0"/>
      <w:divBdr>
        <w:top w:val="none" w:sz="0" w:space="0" w:color="auto"/>
        <w:left w:val="none" w:sz="0" w:space="0" w:color="auto"/>
        <w:bottom w:val="none" w:sz="0" w:space="0" w:color="auto"/>
        <w:right w:val="none" w:sz="0" w:space="0" w:color="auto"/>
      </w:divBdr>
    </w:div>
    <w:div w:id="2005815842">
      <w:bodyDiv w:val="1"/>
      <w:marLeft w:val="0"/>
      <w:marRight w:val="0"/>
      <w:marTop w:val="0"/>
      <w:marBottom w:val="0"/>
      <w:divBdr>
        <w:top w:val="none" w:sz="0" w:space="0" w:color="auto"/>
        <w:left w:val="none" w:sz="0" w:space="0" w:color="auto"/>
        <w:bottom w:val="none" w:sz="0" w:space="0" w:color="auto"/>
        <w:right w:val="none" w:sz="0" w:space="0" w:color="auto"/>
      </w:divBdr>
    </w:div>
    <w:div w:id="2007391027">
      <w:bodyDiv w:val="1"/>
      <w:marLeft w:val="0"/>
      <w:marRight w:val="0"/>
      <w:marTop w:val="0"/>
      <w:marBottom w:val="0"/>
      <w:divBdr>
        <w:top w:val="none" w:sz="0" w:space="0" w:color="auto"/>
        <w:left w:val="none" w:sz="0" w:space="0" w:color="auto"/>
        <w:bottom w:val="none" w:sz="0" w:space="0" w:color="auto"/>
        <w:right w:val="none" w:sz="0" w:space="0" w:color="auto"/>
      </w:divBdr>
    </w:div>
    <w:div w:id="2014720228">
      <w:bodyDiv w:val="1"/>
      <w:marLeft w:val="0"/>
      <w:marRight w:val="0"/>
      <w:marTop w:val="0"/>
      <w:marBottom w:val="0"/>
      <w:divBdr>
        <w:top w:val="none" w:sz="0" w:space="0" w:color="auto"/>
        <w:left w:val="none" w:sz="0" w:space="0" w:color="auto"/>
        <w:bottom w:val="none" w:sz="0" w:space="0" w:color="auto"/>
        <w:right w:val="none" w:sz="0" w:space="0" w:color="auto"/>
      </w:divBdr>
    </w:div>
    <w:div w:id="2030912522">
      <w:bodyDiv w:val="1"/>
      <w:marLeft w:val="0"/>
      <w:marRight w:val="0"/>
      <w:marTop w:val="0"/>
      <w:marBottom w:val="0"/>
      <w:divBdr>
        <w:top w:val="none" w:sz="0" w:space="0" w:color="auto"/>
        <w:left w:val="none" w:sz="0" w:space="0" w:color="auto"/>
        <w:bottom w:val="none" w:sz="0" w:space="0" w:color="auto"/>
        <w:right w:val="none" w:sz="0" w:space="0" w:color="auto"/>
      </w:divBdr>
    </w:div>
    <w:div w:id="2064215592">
      <w:bodyDiv w:val="1"/>
      <w:marLeft w:val="0"/>
      <w:marRight w:val="0"/>
      <w:marTop w:val="0"/>
      <w:marBottom w:val="0"/>
      <w:divBdr>
        <w:top w:val="none" w:sz="0" w:space="0" w:color="auto"/>
        <w:left w:val="none" w:sz="0" w:space="0" w:color="auto"/>
        <w:bottom w:val="none" w:sz="0" w:space="0" w:color="auto"/>
        <w:right w:val="none" w:sz="0" w:space="0" w:color="auto"/>
      </w:divBdr>
    </w:div>
    <w:div w:id="2065323693">
      <w:bodyDiv w:val="1"/>
      <w:marLeft w:val="0"/>
      <w:marRight w:val="0"/>
      <w:marTop w:val="0"/>
      <w:marBottom w:val="0"/>
      <w:divBdr>
        <w:top w:val="none" w:sz="0" w:space="0" w:color="auto"/>
        <w:left w:val="none" w:sz="0" w:space="0" w:color="auto"/>
        <w:bottom w:val="none" w:sz="0" w:space="0" w:color="auto"/>
        <w:right w:val="none" w:sz="0" w:space="0" w:color="auto"/>
      </w:divBdr>
      <w:divsChild>
        <w:div w:id="1411196607">
          <w:marLeft w:val="0"/>
          <w:marRight w:val="0"/>
          <w:marTop w:val="0"/>
          <w:marBottom w:val="0"/>
          <w:divBdr>
            <w:top w:val="none" w:sz="0" w:space="4" w:color="auto"/>
            <w:left w:val="single" w:sz="6" w:space="4" w:color="E6E6E6"/>
            <w:bottom w:val="single" w:sz="6" w:space="4" w:color="E6E6E6"/>
            <w:right w:val="single" w:sz="6" w:space="4" w:color="E6E6E6"/>
          </w:divBdr>
        </w:div>
      </w:divsChild>
    </w:div>
    <w:div w:id="2066638970">
      <w:bodyDiv w:val="1"/>
      <w:marLeft w:val="0"/>
      <w:marRight w:val="0"/>
      <w:marTop w:val="0"/>
      <w:marBottom w:val="0"/>
      <w:divBdr>
        <w:top w:val="none" w:sz="0" w:space="0" w:color="auto"/>
        <w:left w:val="none" w:sz="0" w:space="0" w:color="auto"/>
        <w:bottom w:val="none" w:sz="0" w:space="0" w:color="auto"/>
        <w:right w:val="none" w:sz="0" w:space="0" w:color="auto"/>
      </w:divBdr>
    </w:div>
    <w:div w:id="2077899963">
      <w:bodyDiv w:val="1"/>
      <w:marLeft w:val="0"/>
      <w:marRight w:val="0"/>
      <w:marTop w:val="0"/>
      <w:marBottom w:val="0"/>
      <w:divBdr>
        <w:top w:val="none" w:sz="0" w:space="0" w:color="auto"/>
        <w:left w:val="none" w:sz="0" w:space="0" w:color="auto"/>
        <w:bottom w:val="none" w:sz="0" w:space="0" w:color="auto"/>
        <w:right w:val="none" w:sz="0" w:space="0" w:color="auto"/>
      </w:divBdr>
    </w:div>
    <w:div w:id="2091925728">
      <w:bodyDiv w:val="1"/>
      <w:marLeft w:val="0"/>
      <w:marRight w:val="0"/>
      <w:marTop w:val="0"/>
      <w:marBottom w:val="0"/>
      <w:divBdr>
        <w:top w:val="none" w:sz="0" w:space="0" w:color="auto"/>
        <w:left w:val="none" w:sz="0" w:space="0" w:color="auto"/>
        <w:bottom w:val="none" w:sz="0" w:space="0" w:color="auto"/>
        <w:right w:val="none" w:sz="0" w:space="0" w:color="auto"/>
      </w:divBdr>
    </w:div>
    <w:div w:id="2121299116">
      <w:bodyDiv w:val="1"/>
      <w:marLeft w:val="0"/>
      <w:marRight w:val="0"/>
      <w:marTop w:val="0"/>
      <w:marBottom w:val="0"/>
      <w:divBdr>
        <w:top w:val="none" w:sz="0" w:space="0" w:color="auto"/>
        <w:left w:val="none" w:sz="0" w:space="0" w:color="auto"/>
        <w:bottom w:val="none" w:sz="0" w:space="0" w:color="auto"/>
        <w:right w:val="none" w:sz="0" w:space="0" w:color="auto"/>
      </w:divBdr>
    </w:div>
    <w:div w:id="2146656845">
      <w:bodyDiv w:val="1"/>
      <w:marLeft w:val="0"/>
      <w:marRight w:val="0"/>
      <w:marTop w:val="0"/>
      <w:marBottom w:val="0"/>
      <w:divBdr>
        <w:top w:val="none" w:sz="0" w:space="0" w:color="auto"/>
        <w:left w:val="none" w:sz="0" w:space="0" w:color="auto"/>
        <w:bottom w:val="none" w:sz="0" w:space="0" w:color="auto"/>
        <w:right w:val="none" w:sz="0" w:space="0" w:color="auto"/>
      </w:divBdr>
    </w:div>
    <w:div w:id="21468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osk-kcentrum.c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eza.altmanova@cmud.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0ed60d-83ea-48dc-a709-6673ffcb0e55">
      <Terms xmlns="http://schemas.microsoft.com/office/infopath/2007/PartnerControls"/>
    </lcf76f155ced4ddcb4097134ff3c332f>
    <TaxCatchAll xmlns="2a35a187-a9e9-4cfd-a2d9-7a82bb6972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14C2A3A0FF3344786CEA05F789BC55D" ma:contentTypeVersion="16" ma:contentTypeDescription="Vytvoří nový dokument" ma:contentTypeScope="" ma:versionID="ed66e9d741005e713d6ed1fd9014570e">
  <xsd:schema xmlns:xsd="http://www.w3.org/2001/XMLSchema" xmlns:xs="http://www.w3.org/2001/XMLSchema" xmlns:p="http://schemas.microsoft.com/office/2006/metadata/properties" xmlns:ns2="480ed60d-83ea-48dc-a709-6673ffcb0e55" xmlns:ns3="2a35a187-a9e9-4cfd-a2d9-7a82bb69724e" targetNamespace="http://schemas.microsoft.com/office/2006/metadata/properties" ma:root="true" ma:fieldsID="36afea7f6c971b89e48590815e06cf50" ns2:_="" ns3:_="">
    <xsd:import namespace="480ed60d-83ea-48dc-a709-6673ffcb0e55"/>
    <xsd:import namespace="2a35a187-a9e9-4cfd-a2d9-7a82bb6972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ed60d-83ea-48dc-a709-6673ffcb0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93e95a7e-cdc1-483a-a5b5-647d54413f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35a187-a9e9-4cfd-a2d9-7a82bb69724e"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9" nillable="true" ma:displayName="Taxonomy Catch All Column" ma:hidden="true" ma:list="{9d2af409-33a7-4f77-a0ed-ad28c23cae81}" ma:internalName="TaxCatchAll" ma:showField="CatchAllData" ma:web="2a35a187-a9e9-4cfd-a2d9-7a82bb697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73B57-839C-489B-97A1-F802F64FCF07}">
  <ds:schemaRefs>
    <ds:schemaRef ds:uri="http://schemas.openxmlformats.org/officeDocument/2006/bibliography"/>
  </ds:schemaRefs>
</ds:datastoreItem>
</file>

<file path=customXml/itemProps2.xml><?xml version="1.0" encoding="utf-8"?>
<ds:datastoreItem xmlns:ds="http://schemas.openxmlformats.org/officeDocument/2006/customXml" ds:itemID="{8BEBD1D4-3941-4A12-8F21-E28EDE6B9228}">
  <ds:schemaRefs>
    <ds:schemaRef ds:uri="http://schemas.microsoft.com/office/2006/metadata/properties"/>
    <ds:schemaRef ds:uri="http://schemas.microsoft.com/office/infopath/2007/PartnerControls"/>
    <ds:schemaRef ds:uri="480ed60d-83ea-48dc-a709-6673ffcb0e55"/>
    <ds:schemaRef ds:uri="2a35a187-a9e9-4cfd-a2d9-7a82bb69724e"/>
  </ds:schemaRefs>
</ds:datastoreItem>
</file>

<file path=customXml/itemProps3.xml><?xml version="1.0" encoding="utf-8"?>
<ds:datastoreItem xmlns:ds="http://schemas.openxmlformats.org/officeDocument/2006/customXml" ds:itemID="{045CC396-70D0-452C-BB88-446EAC92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0ed60d-83ea-48dc-a709-6673ffcb0e55"/>
    <ds:schemaRef ds:uri="2a35a187-a9e9-4cfd-a2d9-7a82bb69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83202-CC60-492D-BDBD-D125CBA337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20</Pages>
  <Words>7002</Words>
  <Characters>41312</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Dvořáková</dc:creator>
  <cp:keywords/>
  <dc:description/>
  <cp:lastModifiedBy>Tereza Altmanová</cp:lastModifiedBy>
  <cp:revision>389</cp:revision>
  <cp:lastPrinted>2023-08-08T16:21:00Z</cp:lastPrinted>
  <dcterms:created xsi:type="dcterms:W3CDTF">2023-12-04T15:27:00Z</dcterms:created>
  <dcterms:modified xsi:type="dcterms:W3CDTF">2024-07-22T21:10:00Z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0x010100D14C2A3A0FF3344786CEA05F789BC55D</vt:lpwstr>
  </property>
  <property fmtid="{D5CDD505-2E9C-101B-9397-08002B2CF9AE}" pid="3" name="MediaServiceImageTags">
    <vt:lpwstr/>
  </property>
</Properties>
</file>